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8FA562" w14:textId="77777777" w:rsidR="00A955DD" w:rsidRPr="00AF0B59" w:rsidRDefault="00A955DD" w:rsidP="00AF0B59">
      <w:pPr>
        <w:widowControl w:val="0"/>
        <w:autoSpaceDE w:val="0"/>
        <w:autoSpaceDN w:val="0"/>
        <w:adjustRightInd w:val="0"/>
        <w:spacing w:after="240" w:line="480" w:lineRule="auto"/>
        <w:ind w:firstLine="720"/>
        <w:jc w:val="center"/>
        <w:rPr>
          <w:rFonts w:asciiTheme="majorBidi" w:hAnsiTheme="majorBidi" w:cstheme="majorBidi"/>
          <w:b/>
          <w:bCs/>
          <w:sz w:val="24"/>
          <w:szCs w:val="24"/>
        </w:rPr>
      </w:pPr>
      <w:r w:rsidRPr="00AF0B59">
        <w:rPr>
          <w:rFonts w:asciiTheme="majorBidi" w:hAnsiTheme="majorBidi" w:cstheme="majorBidi"/>
          <w:b/>
          <w:bCs/>
          <w:sz w:val="24"/>
          <w:szCs w:val="24"/>
        </w:rPr>
        <w:t>In Text Citations</w:t>
      </w:r>
      <w:r w:rsidR="00AF0B59" w:rsidRPr="00AF0B59">
        <w:rPr>
          <w:rFonts w:asciiTheme="majorBidi" w:hAnsiTheme="majorBidi" w:cstheme="majorBidi"/>
          <w:b/>
          <w:bCs/>
          <w:sz w:val="24"/>
          <w:szCs w:val="24"/>
        </w:rPr>
        <w:t xml:space="preserve"> for Paraphrases</w:t>
      </w:r>
      <w:r w:rsidRPr="00AF0B59">
        <w:rPr>
          <w:rFonts w:asciiTheme="majorBidi" w:hAnsiTheme="majorBidi" w:cstheme="majorBidi"/>
          <w:b/>
          <w:bCs/>
          <w:sz w:val="24"/>
          <w:szCs w:val="24"/>
        </w:rPr>
        <w:t xml:space="preserve"> </w:t>
      </w:r>
    </w:p>
    <w:p w14:paraId="5CC89317" w14:textId="0469112D" w:rsidR="00610C95" w:rsidRPr="00AF0B59" w:rsidRDefault="00610C95" w:rsidP="001A6D55">
      <w:pPr>
        <w:widowControl w:val="0"/>
        <w:autoSpaceDE w:val="0"/>
        <w:autoSpaceDN w:val="0"/>
        <w:adjustRightInd w:val="0"/>
        <w:spacing w:after="240" w:line="480" w:lineRule="auto"/>
        <w:ind w:firstLine="72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The information you are providing </w:t>
      </w:r>
      <w:r w:rsidR="005313EC">
        <w:rPr>
          <w:rFonts w:asciiTheme="majorBidi" w:eastAsia="Times New Roman" w:hAnsiTheme="majorBidi" w:cstheme="majorBidi"/>
          <w:sz w:val="24"/>
          <w:szCs w:val="24"/>
        </w:rPr>
        <w:t xml:space="preserve">in a paraphrase </w:t>
      </w:r>
      <w:r w:rsidRPr="00AF0B59">
        <w:rPr>
          <w:rFonts w:asciiTheme="majorBidi" w:eastAsia="Times New Roman" w:hAnsiTheme="majorBidi" w:cstheme="majorBidi"/>
          <w:sz w:val="24"/>
          <w:szCs w:val="24"/>
        </w:rPr>
        <w:t xml:space="preserve">is not common knowledge, and it does not </w:t>
      </w:r>
      <w:r w:rsidR="001A6D55">
        <w:rPr>
          <w:rFonts w:asciiTheme="majorBidi" w:eastAsia="Times New Roman" w:hAnsiTheme="majorBidi" w:cstheme="majorBidi"/>
          <w:sz w:val="24"/>
          <w:szCs w:val="24"/>
        </w:rPr>
        <w:t xml:space="preserve">originate </w:t>
      </w:r>
      <w:r w:rsidRPr="00AF0B59">
        <w:rPr>
          <w:rFonts w:asciiTheme="majorBidi" w:eastAsia="Times New Roman" w:hAnsiTheme="majorBidi" w:cstheme="majorBidi"/>
          <w:sz w:val="24"/>
          <w:szCs w:val="24"/>
        </w:rPr>
        <w:t xml:space="preserve">from you. As such, the information belongs to </w:t>
      </w:r>
      <w:r w:rsidR="001A6D55">
        <w:rPr>
          <w:rFonts w:asciiTheme="majorBidi" w:eastAsia="Times New Roman" w:hAnsiTheme="majorBidi" w:cstheme="majorBidi"/>
          <w:sz w:val="24"/>
          <w:szCs w:val="24"/>
        </w:rPr>
        <w:t>‘</w:t>
      </w:r>
      <w:r w:rsidRPr="00AF0B59">
        <w:rPr>
          <w:rFonts w:asciiTheme="majorBidi" w:eastAsia="Times New Roman" w:hAnsiTheme="majorBidi" w:cstheme="majorBidi"/>
          <w:sz w:val="24"/>
          <w:szCs w:val="24"/>
        </w:rPr>
        <w:t>someone else,</w:t>
      </w:r>
      <w:r w:rsidR="001A6D55">
        <w:rPr>
          <w:rFonts w:asciiTheme="majorBidi" w:eastAsia="Times New Roman" w:hAnsiTheme="majorBidi" w:cstheme="majorBidi"/>
          <w:sz w:val="24"/>
          <w:szCs w:val="24"/>
        </w:rPr>
        <w:t>’</w:t>
      </w:r>
      <w:r w:rsidRPr="00AF0B59">
        <w:rPr>
          <w:rFonts w:asciiTheme="majorBidi" w:eastAsia="Times New Roman" w:hAnsiTheme="majorBidi" w:cstheme="majorBidi"/>
          <w:sz w:val="24"/>
          <w:szCs w:val="24"/>
        </w:rPr>
        <w:t xml:space="preserve"> and you are required to say exactly who</w:t>
      </w:r>
      <w:r w:rsidR="005313EC">
        <w:rPr>
          <w:rFonts w:asciiTheme="majorBidi" w:eastAsia="Times New Roman" w:hAnsiTheme="majorBidi" w:cstheme="majorBidi"/>
          <w:sz w:val="24"/>
          <w:szCs w:val="24"/>
        </w:rPr>
        <w:t xml:space="preserve">. In other words, paraphrases </w:t>
      </w:r>
      <w:r w:rsidR="001A6D55">
        <w:rPr>
          <w:rFonts w:asciiTheme="majorBidi" w:eastAsia="Times New Roman" w:hAnsiTheme="majorBidi" w:cstheme="majorBidi"/>
          <w:sz w:val="24"/>
          <w:szCs w:val="24"/>
        </w:rPr>
        <w:t>come from sources, and those</w:t>
      </w:r>
      <w:r w:rsidR="005313EC">
        <w:rPr>
          <w:rFonts w:asciiTheme="majorBidi" w:eastAsia="Times New Roman" w:hAnsiTheme="majorBidi" w:cstheme="majorBidi"/>
          <w:sz w:val="24"/>
          <w:szCs w:val="24"/>
        </w:rPr>
        <w:t xml:space="preserve"> sources must be referenced correctly.</w:t>
      </w:r>
      <w:r w:rsidRPr="00AF0B59">
        <w:rPr>
          <w:rFonts w:asciiTheme="majorBidi" w:eastAsia="Times New Roman" w:hAnsiTheme="majorBidi" w:cstheme="majorBidi"/>
          <w:sz w:val="24"/>
          <w:szCs w:val="24"/>
        </w:rPr>
        <w:t xml:space="preserve"> </w:t>
      </w:r>
    </w:p>
    <w:p w14:paraId="15BFC82D" w14:textId="77777777" w:rsidR="00610C95" w:rsidRPr="00AF0B59" w:rsidRDefault="00610C95" w:rsidP="005313EC">
      <w:pPr>
        <w:widowControl w:val="0"/>
        <w:autoSpaceDE w:val="0"/>
        <w:autoSpaceDN w:val="0"/>
        <w:adjustRightInd w:val="0"/>
        <w:spacing w:after="240" w:line="480" w:lineRule="auto"/>
        <w:ind w:firstLine="72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Paraphrasing is a powerful tool. Readers much prefer paraphrasing to quotations because the language of the </w:t>
      </w:r>
      <w:r w:rsidR="005313EC">
        <w:rPr>
          <w:rFonts w:asciiTheme="majorBidi" w:eastAsia="Times New Roman" w:hAnsiTheme="majorBidi" w:cstheme="majorBidi"/>
          <w:sz w:val="24"/>
          <w:szCs w:val="24"/>
        </w:rPr>
        <w:t>paper</w:t>
      </w:r>
      <w:r w:rsidRPr="00AF0B59">
        <w:rPr>
          <w:rFonts w:asciiTheme="majorBidi" w:eastAsia="Times New Roman" w:hAnsiTheme="majorBidi" w:cstheme="majorBidi"/>
          <w:sz w:val="24"/>
          <w:szCs w:val="24"/>
        </w:rPr>
        <w:t xml:space="preserve"> stays consistent. As such, paraphrasing is much easier to process, which makes your attempt to be persuasive that much easier.</w:t>
      </w:r>
    </w:p>
    <w:p w14:paraId="796F329F" w14:textId="77777777" w:rsidR="00610C95" w:rsidRPr="00AF0B59" w:rsidRDefault="00610C95" w:rsidP="00AF0B59">
      <w:pPr>
        <w:widowControl w:val="0"/>
        <w:autoSpaceDE w:val="0"/>
        <w:autoSpaceDN w:val="0"/>
        <w:adjustRightInd w:val="0"/>
        <w:spacing w:after="240" w:line="480" w:lineRule="auto"/>
        <w:ind w:firstLine="72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In most cases of a choice between a paraphrase or a quotation, you are advised to paraphrase. That is, it is seldom necessary to use the original author’s exact words. </w:t>
      </w:r>
      <w:r w:rsidR="00AF0B59" w:rsidRPr="00AF0B59">
        <w:rPr>
          <w:rFonts w:asciiTheme="majorBidi" w:eastAsia="Times New Roman" w:hAnsiTheme="majorBidi" w:cstheme="majorBidi"/>
          <w:sz w:val="24"/>
          <w:szCs w:val="24"/>
        </w:rPr>
        <w:t>This said, you as the writer have a tremendous responsibility to convey the same idea as the original author. As such, while you should err on the side of paraphrasing, you must be particularly careful with how you paraphrase.</w:t>
      </w:r>
    </w:p>
    <w:p w14:paraId="39F5FA85" w14:textId="423B0756" w:rsidR="002E3412" w:rsidRDefault="002E3412" w:rsidP="002E3412">
      <w:pPr>
        <w:widowControl w:val="0"/>
        <w:autoSpaceDE w:val="0"/>
        <w:autoSpaceDN w:val="0"/>
        <w:adjustRightInd w:val="0"/>
        <w:spacing w:after="240" w:line="480" w:lineRule="auto"/>
        <w:ind w:firstLine="720"/>
        <w:rPr>
          <w:rFonts w:asciiTheme="majorBidi" w:eastAsia="Times New Roman" w:hAnsiTheme="majorBidi" w:cstheme="majorBidi"/>
          <w:sz w:val="24"/>
          <w:szCs w:val="24"/>
        </w:rPr>
      </w:pPr>
      <w:r>
        <w:rPr>
          <w:rFonts w:asciiTheme="majorBidi" w:eastAsia="Times New Roman" w:hAnsiTheme="majorBidi" w:cstheme="majorBidi"/>
          <w:sz w:val="24"/>
          <w:szCs w:val="24"/>
        </w:rPr>
        <w:t>M</w:t>
      </w:r>
      <w:r w:rsidR="00610C95" w:rsidRPr="00AF0B59">
        <w:rPr>
          <w:rFonts w:asciiTheme="majorBidi" w:eastAsia="Times New Roman" w:hAnsiTheme="majorBidi" w:cstheme="majorBidi"/>
          <w:sz w:val="24"/>
          <w:szCs w:val="24"/>
        </w:rPr>
        <w:t xml:space="preserve">ost aspects of </w:t>
      </w:r>
      <w:r w:rsidR="00AF0B59" w:rsidRPr="00AF0B59">
        <w:rPr>
          <w:rFonts w:asciiTheme="majorBidi" w:eastAsia="Times New Roman" w:hAnsiTheme="majorBidi" w:cstheme="majorBidi"/>
          <w:sz w:val="24"/>
          <w:szCs w:val="24"/>
        </w:rPr>
        <w:t xml:space="preserve">paraphrase </w:t>
      </w:r>
      <w:r w:rsidR="00610C95" w:rsidRPr="00AF0B59">
        <w:rPr>
          <w:rFonts w:asciiTheme="majorBidi" w:eastAsia="Times New Roman" w:hAnsiTheme="majorBidi" w:cstheme="majorBidi"/>
          <w:sz w:val="24"/>
          <w:szCs w:val="24"/>
        </w:rPr>
        <w:t>formatting are just like quotations</w:t>
      </w:r>
      <w:r>
        <w:rPr>
          <w:rFonts w:asciiTheme="majorBidi" w:eastAsia="Times New Roman" w:hAnsiTheme="majorBidi" w:cstheme="majorBidi"/>
          <w:sz w:val="24"/>
          <w:szCs w:val="24"/>
        </w:rPr>
        <w:t>;</w:t>
      </w:r>
      <w:r w:rsidR="00AF0B59" w:rsidRPr="00AF0B59">
        <w:rPr>
          <w:rFonts w:asciiTheme="majorBidi" w:eastAsia="Times New Roman" w:hAnsiTheme="majorBidi" w:cstheme="majorBidi"/>
          <w:sz w:val="24"/>
          <w:szCs w:val="24"/>
        </w:rPr>
        <w:t xml:space="preserve"> </w:t>
      </w:r>
      <w:r>
        <w:rPr>
          <w:rFonts w:asciiTheme="majorBidi" w:eastAsia="Times New Roman" w:hAnsiTheme="majorBidi" w:cstheme="majorBidi"/>
          <w:sz w:val="24"/>
          <w:szCs w:val="24"/>
        </w:rPr>
        <w:t>h</w:t>
      </w:r>
      <w:r w:rsidR="00AF0B59" w:rsidRPr="00AF0B59">
        <w:rPr>
          <w:rFonts w:asciiTheme="majorBidi" w:eastAsia="Times New Roman" w:hAnsiTheme="majorBidi" w:cstheme="majorBidi"/>
          <w:sz w:val="24"/>
          <w:szCs w:val="24"/>
        </w:rPr>
        <w:t xml:space="preserve">owever, </w:t>
      </w:r>
      <w:r>
        <w:rPr>
          <w:rFonts w:asciiTheme="majorBidi" w:eastAsia="Times New Roman" w:hAnsiTheme="majorBidi" w:cstheme="majorBidi"/>
          <w:sz w:val="24"/>
          <w:szCs w:val="24"/>
        </w:rPr>
        <w:t>there are two differences that you should be aware of. O</w:t>
      </w:r>
      <w:r w:rsidR="00AF0B59" w:rsidRPr="00AF0B59">
        <w:rPr>
          <w:rFonts w:asciiTheme="majorBidi" w:eastAsia="Times New Roman" w:hAnsiTheme="majorBidi" w:cstheme="majorBidi"/>
          <w:sz w:val="24"/>
          <w:szCs w:val="24"/>
        </w:rPr>
        <w:t>ne of the major formatting differences is the parenthetical use of sources. Parenthetical references are a little different from narrative use, so pay careful attention to the subtle differences.</w:t>
      </w:r>
      <w:r>
        <w:rPr>
          <w:rFonts w:asciiTheme="majorBidi" w:eastAsia="Times New Roman" w:hAnsiTheme="majorBidi" w:cstheme="majorBidi"/>
          <w:sz w:val="24"/>
          <w:szCs w:val="24"/>
        </w:rPr>
        <w:t xml:space="preserve"> The second difference concerns the page numbers of the information. Unlike quotations, APA does not require you to state the page (or pages) of the information. This said, page numbers </w:t>
      </w:r>
      <w:r w:rsidRPr="002E3412">
        <w:rPr>
          <w:rFonts w:asciiTheme="majorBidi" w:eastAsia="Times New Roman" w:hAnsiTheme="majorBidi" w:cstheme="majorBidi"/>
          <w:i/>
          <w:iCs/>
          <w:sz w:val="24"/>
          <w:szCs w:val="24"/>
        </w:rPr>
        <w:t>can</w:t>
      </w:r>
      <w:r>
        <w:rPr>
          <w:rFonts w:asciiTheme="majorBidi" w:eastAsia="Times New Roman" w:hAnsiTheme="majorBidi" w:cstheme="majorBidi"/>
          <w:sz w:val="24"/>
          <w:szCs w:val="24"/>
        </w:rPr>
        <w:t xml:space="preserve"> be entered if they are thought to be helpful to the reader. As entering page numbers is relatively rare, we do not address the issue in this document.</w:t>
      </w:r>
    </w:p>
    <w:p w14:paraId="6D9549BA" w14:textId="77777777" w:rsidR="002E3412" w:rsidRDefault="002E3412">
      <w:pPr>
        <w:rPr>
          <w:rFonts w:asciiTheme="majorBidi" w:eastAsia="Times New Roman" w:hAnsiTheme="majorBidi" w:cstheme="majorBidi"/>
          <w:sz w:val="24"/>
          <w:szCs w:val="24"/>
        </w:rPr>
      </w:pPr>
      <w:r>
        <w:rPr>
          <w:rFonts w:asciiTheme="majorBidi" w:eastAsia="Times New Roman" w:hAnsiTheme="majorBidi" w:cstheme="majorBidi"/>
          <w:sz w:val="24"/>
          <w:szCs w:val="24"/>
        </w:rPr>
        <w:br w:type="page"/>
      </w:r>
    </w:p>
    <w:p w14:paraId="721D27B4" w14:textId="77777777" w:rsidR="007A1F0B" w:rsidRPr="00AF0B59" w:rsidRDefault="007A1F0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lastRenderedPageBreak/>
        <w:t>Signal Phrases</w:t>
      </w:r>
    </w:p>
    <w:p w14:paraId="638929FC" w14:textId="53563E1A" w:rsidR="00AF4BD6" w:rsidRPr="00AF0B59" w:rsidRDefault="005F324C" w:rsidP="001A6D55">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i/>
          <w:iCs/>
          <w:sz w:val="24"/>
          <w:szCs w:val="24"/>
        </w:rPr>
        <w:t>Signal phrases</w:t>
      </w:r>
      <w:r w:rsidRPr="00AF0B59">
        <w:rPr>
          <w:rFonts w:asciiTheme="majorBidi" w:eastAsia="Times New Roman" w:hAnsiTheme="majorBidi" w:cstheme="majorBidi"/>
          <w:sz w:val="24"/>
          <w:szCs w:val="24"/>
        </w:rPr>
        <w:t xml:space="preserve"> </w:t>
      </w:r>
      <w:r w:rsidR="001D2E77" w:rsidRPr="00AF0B59">
        <w:rPr>
          <w:rFonts w:asciiTheme="majorBidi" w:eastAsia="Times New Roman" w:hAnsiTheme="majorBidi" w:cstheme="majorBidi"/>
          <w:sz w:val="24"/>
          <w:szCs w:val="24"/>
        </w:rPr>
        <w:t xml:space="preserve">such as </w:t>
      </w:r>
      <w:r w:rsidR="001D2E77" w:rsidRPr="00AF0B59">
        <w:rPr>
          <w:rFonts w:asciiTheme="majorBidi" w:eastAsia="Times New Roman" w:hAnsiTheme="majorBidi" w:cstheme="majorBidi"/>
          <w:i/>
          <w:iCs/>
          <w:sz w:val="24"/>
          <w:szCs w:val="24"/>
        </w:rPr>
        <w:t>according to</w:t>
      </w:r>
      <w:r w:rsidR="001D2E77" w:rsidRPr="00AF0B59">
        <w:rPr>
          <w:rFonts w:asciiTheme="majorBidi" w:eastAsia="Times New Roman" w:hAnsiTheme="majorBidi" w:cstheme="majorBidi"/>
          <w:sz w:val="24"/>
          <w:szCs w:val="24"/>
        </w:rPr>
        <w:t xml:space="preserve"> </w:t>
      </w:r>
      <w:r w:rsidRPr="00AF0B59">
        <w:rPr>
          <w:rFonts w:asciiTheme="majorBidi" w:eastAsia="Times New Roman" w:hAnsiTheme="majorBidi" w:cstheme="majorBidi"/>
          <w:sz w:val="24"/>
          <w:szCs w:val="24"/>
        </w:rPr>
        <w:t xml:space="preserve">can be used </w:t>
      </w:r>
      <w:r w:rsidR="00AA5260" w:rsidRPr="00AF0B59">
        <w:rPr>
          <w:rFonts w:asciiTheme="majorBidi" w:eastAsia="Times New Roman" w:hAnsiTheme="majorBidi" w:cstheme="majorBidi"/>
          <w:sz w:val="24"/>
          <w:szCs w:val="24"/>
        </w:rPr>
        <w:t xml:space="preserve">as part of the </w:t>
      </w:r>
      <w:r w:rsidR="00A955DD" w:rsidRPr="00AF0B59">
        <w:rPr>
          <w:rFonts w:asciiTheme="majorBidi" w:eastAsia="Times New Roman" w:hAnsiTheme="majorBidi" w:cstheme="majorBidi"/>
          <w:sz w:val="24"/>
          <w:szCs w:val="24"/>
        </w:rPr>
        <w:t xml:space="preserve">textual </w:t>
      </w:r>
      <w:r w:rsidR="00AA5260" w:rsidRPr="00AF0B59">
        <w:rPr>
          <w:rFonts w:asciiTheme="majorBidi" w:eastAsia="Times New Roman" w:hAnsiTheme="majorBidi" w:cstheme="majorBidi"/>
          <w:sz w:val="24"/>
          <w:szCs w:val="24"/>
        </w:rPr>
        <w:t xml:space="preserve">narrative </w:t>
      </w:r>
      <w:r w:rsidRPr="00AF0B59">
        <w:rPr>
          <w:rFonts w:asciiTheme="majorBidi" w:eastAsia="Times New Roman" w:hAnsiTheme="majorBidi" w:cstheme="majorBidi"/>
          <w:sz w:val="24"/>
          <w:szCs w:val="24"/>
        </w:rPr>
        <w:t>to introduce a paraphrase.</w:t>
      </w:r>
      <w:r w:rsidR="000E167C" w:rsidRPr="00AF0B59">
        <w:rPr>
          <w:rFonts w:asciiTheme="majorBidi" w:eastAsia="Times New Roman" w:hAnsiTheme="majorBidi" w:cstheme="majorBidi"/>
          <w:sz w:val="24"/>
          <w:szCs w:val="24"/>
        </w:rPr>
        <w:t xml:space="preserve"> </w:t>
      </w:r>
      <w:r w:rsidR="00AA5260" w:rsidRPr="00AF0B59">
        <w:rPr>
          <w:rFonts w:asciiTheme="majorBidi" w:eastAsia="Times New Roman" w:hAnsiTheme="majorBidi" w:cstheme="majorBidi"/>
          <w:sz w:val="24"/>
          <w:szCs w:val="24"/>
        </w:rPr>
        <w:t xml:space="preserve">In this </w:t>
      </w:r>
      <w:r w:rsidR="00AA5260" w:rsidRPr="00AF0B59">
        <w:rPr>
          <w:rFonts w:asciiTheme="majorBidi" w:eastAsia="Times New Roman" w:hAnsiTheme="majorBidi" w:cstheme="majorBidi"/>
          <w:i/>
          <w:iCs/>
          <w:sz w:val="24"/>
          <w:szCs w:val="24"/>
        </w:rPr>
        <w:t>narrative use</w:t>
      </w:r>
      <w:r w:rsidR="00AA5260" w:rsidRPr="00AF0B59">
        <w:rPr>
          <w:rFonts w:asciiTheme="majorBidi" w:eastAsia="Times New Roman" w:hAnsiTheme="majorBidi" w:cstheme="majorBidi"/>
          <w:sz w:val="24"/>
          <w:szCs w:val="24"/>
        </w:rPr>
        <w:t xml:space="preserve">, </w:t>
      </w:r>
      <w:r w:rsidR="001A6D55">
        <w:rPr>
          <w:rFonts w:asciiTheme="majorBidi" w:eastAsia="Times New Roman" w:hAnsiTheme="majorBidi" w:cstheme="majorBidi"/>
          <w:sz w:val="24"/>
          <w:szCs w:val="24"/>
        </w:rPr>
        <w:t xml:space="preserve">the </w:t>
      </w:r>
      <w:r w:rsidR="00AF4BD6" w:rsidRPr="00AF0B59">
        <w:rPr>
          <w:rFonts w:asciiTheme="majorBidi" w:eastAsia="Times New Roman" w:hAnsiTheme="majorBidi" w:cstheme="majorBidi"/>
          <w:sz w:val="24"/>
          <w:szCs w:val="24"/>
        </w:rPr>
        <w:t>authors</w:t>
      </w:r>
      <w:r w:rsidR="001A6D55">
        <w:rPr>
          <w:rFonts w:asciiTheme="majorBidi" w:eastAsia="Times New Roman" w:hAnsiTheme="majorBidi" w:cstheme="majorBidi"/>
          <w:sz w:val="24"/>
          <w:szCs w:val="24"/>
        </w:rPr>
        <w:t>’ names</w:t>
      </w:r>
      <w:r w:rsidR="00AF4BD6" w:rsidRPr="00AF0B59">
        <w:rPr>
          <w:rFonts w:asciiTheme="majorBidi" w:eastAsia="Times New Roman" w:hAnsiTheme="majorBidi" w:cstheme="majorBidi"/>
          <w:sz w:val="24"/>
          <w:szCs w:val="24"/>
        </w:rPr>
        <w:t xml:space="preserve"> are joined by the word </w:t>
      </w:r>
      <w:r w:rsidR="00AF4BD6" w:rsidRPr="00AF0B59">
        <w:rPr>
          <w:rFonts w:asciiTheme="majorBidi" w:eastAsia="Times New Roman" w:hAnsiTheme="majorBidi" w:cstheme="majorBidi"/>
          <w:i/>
          <w:iCs/>
          <w:sz w:val="24"/>
          <w:szCs w:val="24"/>
        </w:rPr>
        <w:t>and</w:t>
      </w:r>
      <w:r w:rsidR="00AF4BD6" w:rsidRPr="00AF0B59">
        <w:rPr>
          <w:rFonts w:asciiTheme="majorBidi" w:eastAsia="Times New Roman" w:hAnsiTheme="majorBidi" w:cstheme="majorBidi"/>
          <w:sz w:val="24"/>
          <w:szCs w:val="24"/>
        </w:rPr>
        <w:t>, never an ampersand (&amp;).</w:t>
      </w:r>
    </w:p>
    <w:p w14:paraId="201CA3A8" w14:textId="77777777" w:rsidR="005F324C" w:rsidRPr="00AF0B59" w:rsidRDefault="005F324C" w:rsidP="00AF0B59">
      <w:pPr>
        <w:spacing w:after="240" w:line="480" w:lineRule="auto"/>
        <w:ind w:firstLine="720"/>
        <w:contextualSpacing w:val="0"/>
        <w:rPr>
          <w:rFonts w:asciiTheme="majorBidi" w:eastAsia="Times New Roman" w:hAnsiTheme="majorBidi" w:cstheme="majorBidi"/>
          <w:b/>
          <w:bCs/>
          <w:sz w:val="24"/>
          <w:szCs w:val="24"/>
        </w:rPr>
      </w:pPr>
    </w:p>
    <w:p w14:paraId="05BF2838" w14:textId="77777777" w:rsidR="005F324C" w:rsidRPr="00AF0B59" w:rsidRDefault="00402FBF"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1. </w:t>
      </w:r>
      <w:r w:rsidR="009741DB" w:rsidRPr="00AF0B59">
        <w:rPr>
          <w:rFonts w:asciiTheme="majorBidi" w:eastAsia="Times New Roman" w:hAnsiTheme="majorBidi" w:cstheme="majorBidi"/>
          <w:b/>
          <w:bCs/>
          <w:sz w:val="24"/>
          <w:szCs w:val="24"/>
        </w:rPr>
        <w:t>According to Wilson and Boehland (2008)</w:t>
      </w:r>
      <w:r w:rsidR="009741DB" w:rsidRPr="00AF0B59">
        <w:rPr>
          <w:rFonts w:asciiTheme="majorBidi" w:eastAsia="Times New Roman" w:hAnsiTheme="majorBidi" w:cstheme="majorBidi"/>
          <w:sz w:val="24"/>
          <w:szCs w:val="24"/>
        </w:rPr>
        <w:t xml:space="preserve">, the U.S. National Association of Home Builders discovered that it would take large quantities of materials to build a 193 square-meter house just for a single family: 1285 cubic meters of framing lumber, 16.92 tons of concrete, and 1,730 square meters of sheathing plywood. </w:t>
      </w:r>
    </w:p>
    <w:p w14:paraId="1176AB10" w14:textId="77777777" w:rsidR="00C872AF" w:rsidRPr="00AF0B59" w:rsidRDefault="00476EA9" w:rsidP="00AF0B59">
      <w:pPr>
        <w:spacing w:after="240" w:line="480" w:lineRule="auto"/>
        <w:ind w:firstLine="720"/>
        <w:rPr>
          <w:rFonts w:asciiTheme="majorBidi" w:hAnsiTheme="majorBidi" w:cstheme="majorBidi"/>
          <w:sz w:val="24"/>
          <w:szCs w:val="24"/>
        </w:rPr>
      </w:pPr>
      <w:r w:rsidRPr="00AF0B59">
        <w:rPr>
          <w:rFonts w:asciiTheme="majorBidi" w:hAnsiTheme="majorBidi" w:cstheme="majorBidi"/>
          <w:sz w:val="24"/>
          <w:szCs w:val="24"/>
        </w:rPr>
        <w:t xml:space="preserve">2. </w:t>
      </w:r>
      <w:r w:rsidR="000E167C" w:rsidRPr="00AF0B59">
        <w:rPr>
          <w:rFonts w:asciiTheme="majorBidi" w:hAnsiTheme="majorBidi" w:cstheme="majorBidi"/>
          <w:b/>
          <w:bCs/>
          <w:sz w:val="24"/>
          <w:szCs w:val="24"/>
        </w:rPr>
        <w:t xml:space="preserve">As reported by </w:t>
      </w:r>
      <w:r w:rsidR="00C872AF" w:rsidRPr="00AF0B59">
        <w:rPr>
          <w:rFonts w:asciiTheme="majorBidi" w:hAnsiTheme="majorBidi" w:cstheme="majorBidi"/>
          <w:b/>
          <w:bCs/>
          <w:sz w:val="24"/>
          <w:szCs w:val="24"/>
        </w:rPr>
        <w:t>Chang (2018)</w:t>
      </w:r>
      <w:r w:rsidR="00C872AF" w:rsidRPr="00AF0B59">
        <w:rPr>
          <w:rFonts w:asciiTheme="majorBidi" w:hAnsiTheme="majorBidi" w:cstheme="majorBidi"/>
          <w:sz w:val="24"/>
          <w:szCs w:val="24"/>
        </w:rPr>
        <w:t xml:space="preserve">, interpersonal relationships and public opinions are a motive for cosmetic surgery. </w:t>
      </w:r>
    </w:p>
    <w:p w14:paraId="108D3991" w14:textId="77777777" w:rsidR="00C872AF" w:rsidRPr="00AF0B59" w:rsidRDefault="00C872AF" w:rsidP="00AF0B59">
      <w:pPr>
        <w:spacing w:after="240" w:line="480" w:lineRule="auto"/>
        <w:ind w:firstLine="720"/>
        <w:rPr>
          <w:rFonts w:asciiTheme="majorBidi" w:hAnsiTheme="majorBidi" w:cstheme="majorBidi"/>
          <w:sz w:val="24"/>
          <w:szCs w:val="24"/>
        </w:rPr>
      </w:pPr>
    </w:p>
    <w:p w14:paraId="14E61E5C" w14:textId="77777777" w:rsidR="00627508" w:rsidRPr="00AF0B59" w:rsidRDefault="00476EA9" w:rsidP="00AF0B59">
      <w:pPr>
        <w:spacing w:after="240" w:line="480" w:lineRule="auto"/>
        <w:ind w:firstLine="720"/>
        <w:rPr>
          <w:rFonts w:asciiTheme="majorBidi" w:hAnsiTheme="majorBidi" w:cstheme="majorBidi"/>
          <w:sz w:val="24"/>
          <w:szCs w:val="24"/>
        </w:rPr>
      </w:pPr>
      <w:r w:rsidRPr="00AF0B59">
        <w:rPr>
          <w:rFonts w:asciiTheme="majorBidi" w:hAnsiTheme="majorBidi" w:cstheme="majorBidi"/>
          <w:sz w:val="24"/>
          <w:szCs w:val="24"/>
        </w:rPr>
        <w:t xml:space="preserve">3. </w:t>
      </w:r>
      <w:r w:rsidR="000E167C" w:rsidRPr="00AF0B59">
        <w:rPr>
          <w:rFonts w:asciiTheme="majorBidi" w:hAnsiTheme="majorBidi" w:cstheme="majorBidi"/>
          <w:b/>
          <w:bCs/>
          <w:sz w:val="24"/>
          <w:szCs w:val="24"/>
        </w:rPr>
        <w:t xml:space="preserve">As </w:t>
      </w:r>
      <w:r w:rsidR="00493E23" w:rsidRPr="00AF0B59">
        <w:rPr>
          <w:rFonts w:asciiTheme="majorBidi" w:hAnsiTheme="majorBidi" w:cstheme="majorBidi"/>
          <w:b/>
          <w:bCs/>
          <w:sz w:val="24"/>
          <w:szCs w:val="24"/>
        </w:rPr>
        <w:t>argued</w:t>
      </w:r>
      <w:r w:rsidR="000E167C" w:rsidRPr="00AF0B59">
        <w:rPr>
          <w:rFonts w:asciiTheme="majorBidi" w:hAnsiTheme="majorBidi" w:cstheme="majorBidi"/>
          <w:b/>
          <w:bCs/>
          <w:sz w:val="24"/>
          <w:szCs w:val="24"/>
        </w:rPr>
        <w:t xml:space="preserve"> in </w:t>
      </w:r>
      <w:r w:rsidR="00627508" w:rsidRPr="00AF0B59">
        <w:rPr>
          <w:rFonts w:asciiTheme="majorBidi" w:hAnsiTheme="majorBidi" w:cstheme="majorBidi"/>
          <w:b/>
          <w:bCs/>
          <w:sz w:val="24"/>
          <w:szCs w:val="24"/>
        </w:rPr>
        <w:t>Lee and Lee (2016)</w:t>
      </w:r>
      <w:r w:rsidR="00627508" w:rsidRPr="00AF0B59">
        <w:rPr>
          <w:rFonts w:asciiTheme="majorBidi" w:hAnsiTheme="majorBidi" w:cstheme="majorBidi"/>
          <w:sz w:val="24"/>
          <w:szCs w:val="24"/>
        </w:rPr>
        <w:t xml:space="preserve">, the consequences of misclassification of a person’s weight status include the development of unhealthy weight control behaviors and poor nutrition. </w:t>
      </w:r>
    </w:p>
    <w:p w14:paraId="5B27691E" w14:textId="77777777" w:rsidR="00476EA9" w:rsidRPr="00AF0B59" w:rsidRDefault="00476EA9" w:rsidP="00AF0B59">
      <w:pPr>
        <w:spacing w:after="240" w:line="480" w:lineRule="auto"/>
        <w:ind w:firstLine="720"/>
        <w:rPr>
          <w:rFonts w:asciiTheme="majorBidi" w:hAnsiTheme="majorBidi" w:cstheme="majorBidi"/>
          <w:color w:val="000000" w:themeColor="text1"/>
          <w:sz w:val="24"/>
          <w:szCs w:val="24"/>
        </w:rPr>
      </w:pPr>
    </w:p>
    <w:p w14:paraId="11F8787F" w14:textId="77777777" w:rsidR="00154633" w:rsidRPr="00AF0B59" w:rsidRDefault="00476EA9" w:rsidP="005313EC">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4. </w:t>
      </w:r>
      <w:r w:rsidRPr="00AF0B59">
        <w:rPr>
          <w:rFonts w:asciiTheme="majorBidi" w:eastAsia="Times New Roman" w:hAnsiTheme="majorBidi" w:cstheme="majorBidi"/>
          <w:b/>
          <w:bCs/>
          <w:sz w:val="24"/>
          <w:szCs w:val="24"/>
        </w:rPr>
        <w:t xml:space="preserve">As </w:t>
      </w:r>
      <w:r w:rsidR="005313EC">
        <w:rPr>
          <w:rFonts w:asciiTheme="majorBidi" w:eastAsia="Times New Roman" w:hAnsiTheme="majorBidi" w:cstheme="majorBidi"/>
          <w:b/>
          <w:bCs/>
          <w:sz w:val="24"/>
          <w:szCs w:val="24"/>
        </w:rPr>
        <w:t>discussed in</w:t>
      </w:r>
      <w:r w:rsidRPr="00AF0B59">
        <w:rPr>
          <w:rFonts w:asciiTheme="majorBidi" w:eastAsia="Times New Roman" w:hAnsiTheme="majorBidi" w:cstheme="majorBidi"/>
          <w:b/>
          <w:bCs/>
          <w:sz w:val="24"/>
          <w:szCs w:val="24"/>
        </w:rPr>
        <w:t xml:space="preserve"> Wilson and Boehland (2008),</w:t>
      </w:r>
      <w:r w:rsidRPr="00AF0B59">
        <w:rPr>
          <w:rFonts w:asciiTheme="majorBidi" w:eastAsia="Times New Roman" w:hAnsiTheme="majorBidi" w:cstheme="majorBidi"/>
          <w:sz w:val="24"/>
          <w:szCs w:val="24"/>
        </w:rPr>
        <w:t xml:space="preserve"> a tiny house with low energy performance consumes more energy than a tiny house built to be energy efficient. </w:t>
      </w:r>
    </w:p>
    <w:p w14:paraId="04335664" w14:textId="133A5C75" w:rsidR="00154633" w:rsidRPr="00AF0B59" w:rsidRDefault="00154633"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4085DAEC" w14:textId="77777777" w:rsidR="00154633" w:rsidRPr="00AF0B59" w:rsidRDefault="00154633" w:rsidP="00AF0B59">
      <w:pPr>
        <w:pStyle w:val="ListParagraph"/>
        <w:numPr>
          <w:ilvl w:val="0"/>
          <w:numId w:val="1"/>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Pay careful attention to the use of a comma at the end of the phrase (directly after the name of the study).</w:t>
      </w:r>
    </w:p>
    <w:p w14:paraId="1D1D664C" w14:textId="77777777" w:rsidR="001A6D55" w:rsidRDefault="00154633" w:rsidP="001A6D55">
      <w:pPr>
        <w:pStyle w:val="ListParagraph"/>
        <w:numPr>
          <w:ilvl w:val="0"/>
          <w:numId w:val="1"/>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lastRenderedPageBreak/>
        <w:t xml:space="preserve">The most common signal phrase used by students is </w:t>
      </w:r>
      <w:r w:rsidRPr="00AF0B59">
        <w:rPr>
          <w:rFonts w:asciiTheme="majorBidi" w:eastAsia="Times New Roman" w:hAnsiTheme="majorBidi" w:cstheme="majorBidi"/>
          <w:i/>
          <w:iCs/>
          <w:sz w:val="24"/>
          <w:szCs w:val="24"/>
        </w:rPr>
        <w:t>according to</w:t>
      </w:r>
      <w:r w:rsidRPr="00AF0B59">
        <w:rPr>
          <w:rFonts w:asciiTheme="majorBidi" w:eastAsia="Times New Roman" w:hAnsiTheme="majorBidi" w:cstheme="majorBidi"/>
          <w:sz w:val="24"/>
          <w:szCs w:val="24"/>
        </w:rPr>
        <w:t xml:space="preserve">. Although it is </w:t>
      </w:r>
      <w:r w:rsidR="00A955DD" w:rsidRPr="00AF0B59">
        <w:rPr>
          <w:rFonts w:asciiTheme="majorBidi" w:eastAsia="Times New Roman" w:hAnsiTheme="majorBidi" w:cstheme="majorBidi"/>
          <w:sz w:val="24"/>
          <w:szCs w:val="24"/>
        </w:rPr>
        <w:t xml:space="preserve">a </w:t>
      </w:r>
      <w:r w:rsidRPr="00AF0B59">
        <w:rPr>
          <w:rFonts w:asciiTheme="majorBidi" w:eastAsia="Times New Roman" w:hAnsiTheme="majorBidi" w:cstheme="majorBidi"/>
          <w:sz w:val="24"/>
          <w:szCs w:val="24"/>
        </w:rPr>
        <w:t>convenient</w:t>
      </w:r>
      <w:r w:rsidR="00A955DD" w:rsidRPr="00AF0B59">
        <w:rPr>
          <w:rFonts w:asciiTheme="majorBidi" w:eastAsia="Times New Roman" w:hAnsiTheme="majorBidi" w:cstheme="majorBidi"/>
          <w:sz w:val="24"/>
          <w:szCs w:val="24"/>
        </w:rPr>
        <w:t xml:space="preserve"> phrase</w:t>
      </w:r>
      <w:r w:rsidRPr="00AF0B59">
        <w:rPr>
          <w:rFonts w:asciiTheme="majorBidi" w:eastAsia="Times New Roman" w:hAnsiTheme="majorBidi" w:cstheme="majorBidi"/>
          <w:sz w:val="24"/>
          <w:szCs w:val="24"/>
        </w:rPr>
        <w:t xml:space="preserve">, be careful not to overuse </w:t>
      </w:r>
      <w:r w:rsidR="001A6D55">
        <w:rPr>
          <w:rFonts w:asciiTheme="majorBidi" w:eastAsia="Times New Roman" w:hAnsiTheme="majorBidi" w:cstheme="majorBidi"/>
          <w:sz w:val="24"/>
          <w:szCs w:val="24"/>
        </w:rPr>
        <w:t>it</w:t>
      </w:r>
      <w:r w:rsidRPr="00AF0B59">
        <w:rPr>
          <w:rFonts w:asciiTheme="majorBidi" w:eastAsia="Times New Roman" w:hAnsiTheme="majorBidi" w:cstheme="majorBidi"/>
          <w:sz w:val="24"/>
          <w:szCs w:val="24"/>
        </w:rPr>
        <w:t xml:space="preserve">. Phrases with a similar meaning to </w:t>
      </w:r>
      <w:r w:rsidRPr="00AF0B59">
        <w:rPr>
          <w:rFonts w:asciiTheme="majorBidi" w:eastAsia="Times New Roman" w:hAnsiTheme="majorBidi" w:cstheme="majorBidi"/>
          <w:i/>
          <w:iCs/>
          <w:sz w:val="24"/>
          <w:szCs w:val="24"/>
        </w:rPr>
        <w:t>according to</w:t>
      </w:r>
      <w:r w:rsidRPr="00AF0B59">
        <w:rPr>
          <w:rFonts w:asciiTheme="majorBidi" w:eastAsia="Times New Roman" w:hAnsiTheme="majorBidi" w:cstheme="majorBidi"/>
          <w:sz w:val="24"/>
          <w:szCs w:val="24"/>
        </w:rPr>
        <w:t xml:space="preserve"> tend to begin with the word </w:t>
      </w:r>
      <w:r w:rsidRPr="00AF0B59">
        <w:rPr>
          <w:rFonts w:asciiTheme="majorBidi" w:eastAsia="Times New Roman" w:hAnsiTheme="majorBidi" w:cstheme="majorBidi"/>
          <w:i/>
          <w:iCs/>
          <w:sz w:val="24"/>
          <w:szCs w:val="24"/>
        </w:rPr>
        <w:t>as</w:t>
      </w:r>
      <w:r w:rsidRPr="00AF0B59">
        <w:rPr>
          <w:rFonts w:asciiTheme="majorBidi" w:eastAsia="Times New Roman" w:hAnsiTheme="majorBidi" w:cstheme="majorBidi"/>
          <w:sz w:val="24"/>
          <w:szCs w:val="24"/>
        </w:rPr>
        <w:t xml:space="preserve">. Be careful not to place </w:t>
      </w:r>
      <w:r w:rsidR="00A955DD" w:rsidRPr="00AF0B59">
        <w:rPr>
          <w:rFonts w:asciiTheme="majorBidi" w:eastAsia="Times New Roman" w:hAnsiTheme="majorBidi" w:cstheme="majorBidi"/>
          <w:sz w:val="24"/>
          <w:szCs w:val="24"/>
        </w:rPr>
        <w:t xml:space="preserve">too many </w:t>
      </w:r>
      <w:r w:rsidRPr="00AF0B59">
        <w:rPr>
          <w:rFonts w:asciiTheme="majorBidi" w:eastAsia="Times New Roman" w:hAnsiTheme="majorBidi" w:cstheme="majorBidi"/>
          <w:sz w:val="24"/>
          <w:szCs w:val="24"/>
        </w:rPr>
        <w:t>instances of this kind of phrase close to each other because frequent repetition can be distracting for readers.</w:t>
      </w:r>
      <w:r w:rsidR="00A955DD" w:rsidRPr="00AF0B59">
        <w:rPr>
          <w:rFonts w:asciiTheme="majorBidi" w:eastAsia="Times New Roman" w:hAnsiTheme="majorBidi" w:cstheme="majorBidi"/>
          <w:sz w:val="24"/>
          <w:szCs w:val="24"/>
        </w:rPr>
        <w:t xml:space="preserve"> Instead, see th</w:t>
      </w:r>
      <w:r w:rsidR="005313EC">
        <w:rPr>
          <w:rFonts w:asciiTheme="majorBidi" w:eastAsia="Times New Roman" w:hAnsiTheme="majorBidi" w:cstheme="majorBidi"/>
          <w:sz w:val="24"/>
          <w:szCs w:val="24"/>
        </w:rPr>
        <w:t>e</w:t>
      </w:r>
      <w:r w:rsidR="00A955DD" w:rsidRPr="00AF0B59">
        <w:rPr>
          <w:rFonts w:asciiTheme="majorBidi" w:eastAsia="Times New Roman" w:hAnsiTheme="majorBidi" w:cstheme="majorBidi"/>
          <w:sz w:val="24"/>
          <w:szCs w:val="24"/>
        </w:rPr>
        <w:t xml:space="preserve"> wide variety of other conventions listed below.</w:t>
      </w:r>
    </w:p>
    <w:p w14:paraId="611FAC08" w14:textId="05AC66C8" w:rsidR="001A6D55" w:rsidRPr="001A6D55" w:rsidRDefault="001A6D55" w:rsidP="001A6D55">
      <w:pPr>
        <w:pStyle w:val="ListParagraph"/>
        <w:numPr>
          <w:ilvl w:val="0"/>
          <w:numId w:val="1"/>
        </w:numPr>
        <w:spacing w:after="240" w:line="480" w:lineRule="auto"/>
        <w:ind w:left="0" w:firstLine="720"/>
        <w:contextualSpacing w:val="0"/>
        <w:rPr>
          <w:rFonts w:asciiTheme="majorBidi" w:eastAsia="Times New Roman" w:hAnsiTheme="majorBidi" w:cstheme="majorBidi"/>
          <w:sz w:val="24"/>
          <w:szCs w:val="24"/>
        </w:rPr>
      </w:pPr>
      <w:r>
        <w:rPr>
          <w:rFonts w:asciiTheme="majorBidi" w:eastAsia="Times New Roman" w:hAnsiTheme="majorBidi" w:cstheme="majorBidi"/>
          <w:sz w:val="24"/>
          <w:szCs w:val="24"/>
        </w:rPr>
        <w:t>A</w:t>
      </w:r>
      <w:r w:rsidR="00BD5739" w:rsidRPr="001A6D55">
        <w:rPr>
          <w:rFonts w:asciiTheme="majorBidi" w:eastAsia="Times New Roman" w:hAnsiTheme="majorBidi" w:cstheme="majorBidi"/>
          <w:sz w:val="24"/>
          <w:szCs w:val="24"/>
        </w:rPr>
        <w:t xml:space="preserve">void overused verbs: </w:t>
      </w:r>
      <w:r w:rsidR="00BD5739" w:rsidRPr="001A6D55">
        <w:rPr>
          <w:rFonts w:asciiTheme="majorBidi" w:eastAsia="Times New Roman" w:hAnsiTheme="majorBidi" w:cstheme="majorBidi"/>
          <w:i/>
          <w:iCs/>
          <w:sz w:val="24"/>
          <w:szCs w:val="24"/>
        </w:rPr>
        <w:t>say</w:t>
      </w:r>
      <w:r w:rsidR="00BD5739" w:rsidRPr="001A6D55">
        <w:rPr>
          <w:rFonts w:asciiTheme="majorBidi" w:eastAsia="Times New Roman" w:hAnsiTheme="majorBidi" w:cstheme="majorBidi"/>
          <w:sz w:val="24"/>
          <w:szCs w:val="24"/>
        </w:rPr>
        <w:t xml:space="preserve">, </w:t>
      </w:r>
      <w:r w:rsidR="00BD5739" w:rsidRPr="001A6D55">
        <w:rPr>
          <w:rFonts w:asciiTheme="majorBidi" w:eastAsia="Times New Roman" w:hAnsiTheme="majorBidi" w:cstheme="majorBidi"/>
          <w:i/>
          <w:iCs/>
          <w:sz w:val="24"/>
          <w:szCs w:val="24"/>
        </w:rPr>
        <w:t>state</w:t>
      </w:r>
      <w:r w:rsidR="00BD5739" w:rsidRPr="001A6D55">
        <w:rPr>
          <w:rFonts w:asciiTheme="majorBidi" w:eastAsia="Times New Roman" w:hAnsiTheme="majorBidi" w:cstheme="majorBidi"/>
          <w:sz w:val="24"/>
          <w:szCs w:val="24"/>
        </w:rPr>
        <w:t xml:space="preserve">, </w:t>
      </w:r>
      <w:r w:rsidR="00BD5739" w:rsidRPr="001A6D55">
        <w:rPr>
          <w:rFonts w:asciiTheme="majorBidi" w:eastAsia="Times New Roman" w:hAnsiTheme="majorBidi" w:cstheme="majorBidi"/>
          <w:i/>
          <w:iCs/>
          <w:sz w:val="24"/>
          <w:szCs w:val="24"/>
        </w:rPr>
        <w:t>talk about</w:t>
      </w:r>
      <w:r w:rsidR="00BD5739" w:rsidRPr="001A6D55">
        <w:rPr>
          <w:rFonts w:asciiTheme="majorBidi" w:eastAsia="Times New Roman" w:hAnsiTheme="majorBidi" w:cstheme="majorBidi"/>
          <w:sz w:val="24"/>
          <w:szCs w:val="24"/>
        </w:rPr>
        <w:t>.</w:t>
      </w:r>
      <w:r w:rsidRPr="001A6D55">
        <w:rPr>
          <w:rFonts w:asciiTheme="majorBidi" w:eastAsia="Times New Roman" w:hAnsiTheme="majorBidi" w:cstheme="majorBidi"/>
          <w:sz w:val="24"/>
          <w:szCs w:val="24"/>
        </w:rPr>
        <w:t xml:space="preserve"> Instead use verbs such as </w:t>
      </w:r>
      <w:r w:rsidRPr="001A6D55">
        <w:rPr>
          <w:rFonts w:asciiTheme="majorBidi" w:hAnsiTheme="majorBidi" w:cstheme="majorBidi"/>
          <w:i/>
          <w:iCs/>
          <w:color w:val="000000" w:themeColor="text1"/>
          <w:sz w:val="24"/>
          <w:szCs w:val="24"/>
        </w:rPr>
        <w:t>suggest</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argue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show</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examine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discuss</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posit</w:t>
      </w:r>
      <w:r w:rsidRPr="001A6D55">
        <w:rPr>
          <w:rFonts w:asciiTheme="majorBidi" w:hAnsiTheme="majorBidi" w:cstheme="majorBidi"/>
          <w:color w:val="000000" w:themeColor="text1"/>
          <w:sz w:val="24"/>
          <w:szCs w:val="24"/>
        </w:rPr>
        <w:t xml:space="preserve">. </w:t>
      </w:r>
    </w:p>
    <w:p w14:paraId="243EDD87" w14:textId="77777777" w:rsidR="00A955DD" w:rsidRPr="00AF0B59" w:rsidRDefault="007A1F0B" w:rsidP="00AF0B59">
      <w:pPr>
        <w:spacing w:after="240" w:line="480" w:lineRule="auto"/>
        <w:jc w:val="center"/>
        <w:rPr>
          <w:rFonts w:asciiTheme="majorBidi" w:hAnsiTheme="majorBidi" w:cstheme="majorBidi"/>
          <w:b/>
          <w:bCs/>
          <w:color w:val="000000" w:themeColor="text1"/>
          <w:sz w:val="24"/>
          <w:szCs w:val="24"/>
        </w:rPr>
      </w:pPr>
      <w:r w:rsidRPr="00AF0B59">
        <w:rPr>
          <w:rFonts w:asciiTheme="majorBidi" w:hAnsiTheme="majorBidi" w:cstheme="majorBidi"/>
          <w:b/>
          <w:bCs/>
          <w:color w:val="000000" w:themeColor="text1"/>
          <w:sz w:val="24"/>
          <w:szCs w:val="24"/>
        </w:rPr>
        <w:t>Signal Clauses</w:t>
      </w:r>
    </w:p>
    <w:p w14:paraId="1AC554E5" w14:textId="77777777" w:rsidR="00476EA9" w:rsidRPr="00AF0B59" w:rsidRDefault="00476EA9"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i/>
          <w:iCs/>
          <w:sz w:val="24"/>
          <w:szCs w:val="24"/>
        </w:rPr>
        <w:t>Signal clauses</w:t>
      </w:r>
      <w:r w:rsidRPr="00AF0B59">
        <w:rPr>
          <w:rFonts w:asciiTheme="majorBidi" w:eastAsia="Times New Roman" w:hAnsiTheme="majorBidi" w:cstheme="majorBidi"/>
          <w:sz w:val="24"/>
          <w:szCs w:val="24"/>
        </w:rPr>
        <w:t xml:space="preserve"> can also be used to introduce a paraphrase. </w:t>
      </w:r>
    </w:p>
    <w:p w14:paraId="1F56884B" w14:textId="77777777" w:rsidR="00154633" w:rsidRPr="00AF0B59" w:rsidRDefault="00C872AF" w:rsidP="00AF0B59">
      <w:pPr>
        <w:pStyle w:val="ListParagraph"/>
        <w:numPr>
          <w:ilvl w:val="0"/>
          <w:numId w:val="8"/>
        </w:numPr>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In his award winning book, Wang (2015)</w:t>
      </w:r>
      <w:r w:rsidRPr="00AF0B59">
        <w:rPr>
          <w:rFonts w:asciiTheme="majorBidi" w:hAnsiTheme="majorBidi" w:cstheme="majorBidi"/>
          <w:sz w:val="24"/>
          <w:szCs w:val="24"/>
        </w:rPr>
        <w:t xml:space="preserve"> suggests that cosmetic surgery can be interpreted as a method of self-improvement rather than a symbol of westernization and inferiority of Asian features. </w:t>
      </w:r>
    </w:p>
    <w:p w14:paraId="55B77A70" w14:textId="77777777" w:rsidR="00476EA9" w:rsidRPr="00AF0B59" w:rsidRDefault="005F324C" w:rsidP="00AF0B59">
      <w:pPr>
        <w:pStyle w:val="ListParagraph"/>
        <w:numPr>
          <w:ilvl w:val="0"/>
          <w:numId w:val="8"/>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b/>
          <w:bCs/>
          <w:sz w:val="24"/>
          <w:szCs w:val="24"/>
        </w:rPr>
        <w:t xml:space="preserve">Adding weight to this position, Kilman </w:t>
      </w:r>
      <w:r w:rsidR="00476EA9" w:rsidRPr="00AF0B59">
        <w:rPr>
          <w:rFonts w:asciiTheme="majorBidi" w:eastAsia="Times New Roman" w:hAnsiTheme="majorBidi" w:cstheme="majorBidi"/>
          <w:b/>
          <w:bCs/>
          <w:sz w:val="24"/>
          <w:szCs w:val="24"/>
        </w:rPr>
        <w:t xml:space="preserve">and Trott </w:t>
      </w:r>
      <w:r w:rsidRPr="00AF0B59">
        <w:rPr>
          <w:rFonts w:asciiTheme="majorBidi" w:eastAsia="Times New Roman" w:hAnsiTheme="majorBidi" w:cstheme="majorBidi"/>
          <w:b/>
          <w:bCs/>
          <w:sz w:val="24"/>
          <w:szCs w:val="24"/>
        </w:rPr>
        <w:t>(2016)</w:t>
      </w:r>
      <w:r w:rsidR="00154633" w:rsidRPr="00AF0B59">
        <w:rPr>
          <w:rFonts w:asciiTheme="majorBidi" w:eastAsia="Times New Roman" w:hAnsiTheme="majorBidi" w:cstheme="majorBidi"/>
          <w:sz w:val="24"/>
          <w:szCs w:val="24"/>
        </w:rPr>
        <w:t xml:space="preserve"> argue</w:t>
      </w:r>
      <w:r w:rsidRPr="00AF0B59">
        <w:rPr>
          <w:rFonts w:asciiTheme="majorBidi" w:eastAsia="Times New Roman" w:hAnsiTheme="majorBidi" w:cstheme="majorBidi"/>
          <w:sz w:val="24"/>
          <w:szCs w:val="24"/>
        </w:rPr>
        <w:t xml:space="preserve"> that</w:t>
      </w:r>
      <w:r w:rsidR="00402FBF" w:rsidRPr="00AF0B59">
        <w:rPr>
          <w:rFonts w:asciiTheme="majorBidi" w:eastAsia="Times New Roman" w:hAnsiTheme="majorBidi" w:cstheme="majorBidi"/>
          <w:sz w:val="24"/>
          <w:szCs w:val="24"/>
        </w:rPr>
        <w:t xml:space="preserve"> tiny houses are the biggest incentive to save money.</w:t>
      </w:r>
    </w:p>
    <w:p w14:paraId="7AE108AE" w14:textId="77777777" w:rsidR="00476EA9" w:rsidRPr="00AF0B59" w:rsidRDefault="005F324C" w:rsidP="00AF0B59">
      <w:pPr>
        <w:pStyle w:val="ListParagraph"/>
        <w:numPr>
          <w:ilvl w:val="0"/>
          <w:numId w:val="8"/>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b/>
          <w:bCs/>
          <w:sz w:val="24"/>
          <w:szCs w:val="24"/>
        </w:rPr>
        <w:t>Using data compiled throughout the 1990s,</w:t>
      </w:r>
      <w:r w:rsidR="00176465" w:rsidRPr="00AF0B59">
        <w:rPr>
          <w:rFonts w:asciiTheme="majorBidi" w:eastAsia="Times New Roman" w:hAnsiTheme="majorBidi" w:cstheme="majorBidi"/>
          <w:b/>
          <w:bCs/>
          <w:sz w:val="24"/>
          <w:szCs w:val="24"/>
        </w:rPr>
        <w:t xml:space="preserve"> Ki</w:t>
      </w:r>
      <w:r w:rsidRPr="00AF0B59">
        <w:rPr>
          <w:rFonts w:asciiTheme="majorBidi" w:eastAsia="Times New Roman" w:hAnsiTheme="majorBidi" w:cstheme="majorBidi"/>
          <w:b/>
          <w:bCs/>
          <w:sz w:val="24"/>
          <w:szCs w:val="24"/>
        </w:rPr>
        <w:t>ng</w:t>
      </w:r>
      <w:r w:rsidR="00176465" w:rsidRPr="00AF0B59">
        <w:rPr>
          <w:rFonts w:asciiTheme="majorBidi" w:eastAsia="Times New Roman" w:hAnsiTheme="majorBidi" w:cstheme="majorBidi"/>
          <w:b/>
          <w:bCs/>
          <w:sz w:val="24"/>
          <w:szCs w:val="24"/>
        </w:rPr>
        <w:t>man</w:t>
      </w:r>
      <w:r w:rsidRPr="00AF0B59">
        <w:rPr>
          <w:rFonts w:asciiTheme="majorBidi" w:eastAsia="Times New Roman" w:hAnsiTheme="majorBidi" w:cstheme="majorBidi"/>
          <w:b/>
          <w:bCs/>
          <w:sz w:val="24"/>
          <w:szCs w:val="24"/>
        </w:rPr>
        <w:t xml:space="preserve"> (2006)</w:t>
      </w:r>
      <w:r w:rsidRPr="00AF0B59">
        <w:rPr>
          <w:rFonts w:asciiTheme="majorBidi" w:eastAsia="Times New Roman" w:hAnsiTheme="majorBidi" w:cstheme="majorBidi"/>
          <w:sz w:val="24"/>
          <w:szCs w:val="24"/>
        </w:rPr>
        <w:t xml:space="preserve"> shows</w:t>
      </w:r>
      <w:r w:rsidR="00176465" w:rsidRPr="00AF0B59">
        <w:rPr>
          <w:rFonts w:asciiTheme="majorBidi" w:eastAsia="Times New Roman" w:hAnsiTheme="majorBidi" w:cstheme="majorBidi"/>
          <w:sz w:val="24"/>
          <w:szCs w:val="24"/>
        </w:rPr>
        <w:t xml:space="preserve"> there are several options </w:t>
      </w:r>
      <w:r w:rsidRPr="00AF0B59">
        <w:rPr>
          <w:rFonts w:asciiTheme="majorBidi" w:eastAsia="Times New Roman" w:hAnsiTheme="majorBidi" w:cstheme="majorBidi"/>
          <w:sz w:val="24"/>
          <w:szCs w:val="24"/>
        </w:rPr>
        <w:t>for</w:t>
      </w:r>
      <w:r w:rsidR="00176465" w:rsidRPr="00AF0B59">
        <w:rPr>
          <w:rFonts w:asciiTheme="majorBidi" w:eastAsia="Times New Roman" w:hAnsiTheme="majorBidi" w:cstheme="majorBidi"/>
          <w:sz w:val="24"/>
          <w:szCs w:val="24"/>
        </w:rPr>
        <w:t xml:space="preserve"> land that can be used as the site to build up tiny houses, such as an RV park, a neighbor’s backyard, or even an already-existing tiny-house community.</w:t>
      </w:r>
    </w:p>
    <w:p w14:paraId="2616EDEE" w14:textId="77777777" w:rsidR="002C6715" w:rsidRPr="00AF0B59" w:rsidRDefault="00476EA9" w:rsidP="00F85DA2">
      <w:pPr>
        <w:pStyle w:val="ListParagraph"/>
        <w:numPr>
          <w:ilvl w:val="0"/>
          <w:numId w:val="8"/>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b/>
          <w:bCs/>
          <w:color w:val="000000" w:themeColor="text1"/>
          <w:sz w:val="24"/>
          <w:szCs w:val="24"/>
        </w:rPr>
        <w:t>In agreement with the previous studies, Chang</w:t>
      </w:r>
      <w:r w:rsidR="00F85DA2">
        <w:rPr>
          <w:rFonts w:asciiTheme="majorBidi" w:hAnsiTheme="majorBidi" w:cstheme="majorBidi"/>
          <w:b/>
          <w:bCs/>
          <w:color w:val="000000" w:themeColor="text1"/>
          <w:sz w:val="24"/>
          <w:szCs w:val="24"/>
        </w:rPr>
        <w:t xml:space="preserve"> et al.</w:t>
      </w:r>
      <w:r w:rsidRPr="00AF0B59">
        <w:rPr>
          <w:rFonts w:asciiTheme="majorBidi" w:hAnsiTheme="majorBidi" w:cstheme="majorBidi"/>
          <w:b/>
          <w:bCs/>
          <w:color w:val="000000" w:themeColor="text1"/>
          <w:sz w:val="24"/>
          <w:szCs w:val="24"/>
        </w:rPr>
        <w:t xml:space="preserve"> (2018) </w:t>
      </w:r>
      <w:r w:rsidR="00154633" w:rsidRPr="00AF0B59">
        <w:rPr>
          <w:rFonts w:asciiTheme="majorBidi" w:hAnsiTheme="majorBidi" w:cstheme="majorBidi"/>
          <w:color w:val="000000" w:themeColor="text1"/>
          <w:sz w:val="24"/>
          <w:szCs w:val="24"/>
        </w:rPr>
        <w:t>argue</w:t>
      </w:r>
      <w:r w:rsidRPr="00AF0B59">
        <w:rPr>
          <w:rFonts w:asciiTheme="majorBidi" w:hAnsiTheme="majorBidi" w:cstheme="majorBidi"/>
          <w:color w:val="000000" w:themeColor="text1"/>
          <w:sz w:val="24"/>
          <w:szCs w:val="24"/>
        </w:rPr>
        <w:t xml:space="preserve"> that those who express concern about their appearance can experience social anxiety because of public self-consciousness and low self-esteem. </w:t>
      </w:r>
    </w:p>
    <w:p w14:paraId="58B27A88" w14:textId="77777777" w:rsidR="00BD5739" w:rsidRPr="00AF0B59" w:rsidRDefault="002C6715" w:rsidP="00AF0B59">
      <w:pPr>
        <w:pStyle w:val="ListParagraph"/>
        <w:numPr>
          <w:ilvl w:val="0"/>
          <w:numId w:val="8"/>
        </w:numPr>
        <w:spacing w:after="240" w:line="480" w:lineRule="auto"/>
        <w:ind w:left="0" w:firstLine="720"/>
        <w:rPr>
          <w:rFonts w:asciiTheme="majorBidi" w:hAnsiTheme="majorBidi" w:cstheme="majorBidi"/>
          <w:sz w:val="24"/>
          <w:szCs w:val="24"/>
          <w:lang w:bidi="ar-EG"/>
        </w:rPr>
      </w:pPr>
      <w:r w:rsidRPr="00AF0B59">
        <w:rPr>
          <w:rFonts w:asciiTheme="majorBidi" w:hAnsiTheme="majorBidi" w:cstheme="majorBidi"/>
          <w:b/>
          <w:bCs/>
          <w:sz w:val="24"/>
          <w:szCs w:val="24"/>
          <w:lang w:bidi="ar-EG"/>
        </w:rPr>
        <w:lastRenderedPageBreak/>
        <w:t xml:space="preserve">In an article written by two </w:t>
      </w:r>
      <w:r w:rsidR="00493E23" w:rsidRPr="00AF0B59">
        <w:rPr>
          <w:rFonts w:asciiTheme="majorBidi" w:hAnsiTheme="majorBidi" w:cstheme="majorBidi"/>
          <w:b/>
          <w:bCs/>
          <w:sz w:val="24"/>
          <w:szCs w:val="24"/>
          <w:lang w:bidi="ar-EG"/>
        </w:rPr>
        <w:t>leading experts</w:t>
      </w:r>
      <w:r w:rsidRPr="00AF0B59">
        <w:rPr>
          <w:rFonts w:asciiTheme="majorBidi" w:hAnsiTheme="majorBidi" w:cstheme="majorBidi"/>
          <w:b/>
          <w:bCs/>
          <w:sz w:val="24"/>
          <w:szCs w:val="24"/>
          <w:lang w:bidi="ar-EG"/>
        </w:rPr>
        <w:t xml:space="preserve"> </w:t>
      </w:r>
      <w:r w:rsidR="00493E23" w:rsidRPr="00AF0B59">
        <w:rPr>
          <w:rFonts w:asciiTheme="majorBidi" w:hAnsiTheme="majorBidi" w:cstheme="majorBidi"/>
          <w:b/>
          <w:bCs/>
          <w:sz w:val="24"/>
          <w:szCs w:val="24"/>
          <w:lang w:bidi="ar-EG"/>
        </w:rPr>
        <w:t>in</w:t>
      </w:r>
      <w:r w:rsidRPr="00AF0B59">
        <w:rPr>
          <w:rFonts w:asciiTheme="majorBidi" w:hAnsiTheme="majorBidi" w:cstheme="majorBidi"/>
          <w:b/>
          <w:bCs/>
          <w:sz w:val="24"/>
          <w:szCs w:val="24"/>
          <w:lang w:bidi="ar-EG"/>
        </w:rPr>
        <w:t xml:space="preserve"> psychology, </w:t>
      </w:r>
      <w:r w:rsidR="00315DF3" w:rsidRPr="00AF0B59">
        <w:rPr>
          <w:rFonts w:asciiTheme="majorBidi" w:hAnsiTheme="majorBidi" w:cstheme="majorBidi"/>
          <w:b/>
          <w:bCs/>
          <w:sz w:val="24"/>
          <w:szCs w:val="24"/>
          <w:lang w:bidi="ar-EG"/>
        </w:rPr>
        <w:t xml:space="preserve">Chou </w:t>
      </w:r>
      <w:r w:rsidR="00493E23" w:rsidRPr="00AF0B59">
        <w:rPr>
          <w:rFonts w:asciiTheme="majorBidi" w:hAnsiTheme="majorBidi" w:cstheme="majorBidi"/>
          <w:b/>
          <w:bCs/>
          <w:sz w:val="24"/>
          <w:szCs w:val="24"/>
          <w:lang w:bidi="ar-EG"/>
        </w:rPr>
        <w:t>and</w:t>
      </w:r>
      <w:r w:rsidR="00315DF3" w:rsidRPr="00AF0B59">
        <w:rPr>
          <w:rFonts w:asciiTheme="majorBidi" w:hAnsiTheme="majorBidi" w:cstheme="majorBidi"/>
          <w:b/>
          <w:bCs/>
          <w:sz w:val="24"/>
          <w:szCs w:val="24"/>
          <w:lang w:bidi="ar-EG"/>
        </w:rPr>
        <w:t xml:space="preserve"> Edge (2012)</w:t>
      </w:r>
      <w:r w:rsidR="00315DF3" w:rsidRPr="00AF0B59">
        <w:rPr>
          <w:rFonts w:asciiTheme="majorBidi" w:hAnsiTheme="majorBidi" w:cstheme="majorBidi"/>
          <w:sz w:val="24"/>
          <w:szCs w:val="24"/>
          <w:lang w:bidi="ar-EG"/>
        </w:rPr>
        <w:t xml:space="preserve"> </w:t>
      </w:r>
      <w:r w:rsidRPr="00AF0B59">
        <w:rPr>
          <w:rFonts w:asciiTheme="majorBidi" w:hAnsiTheme="majorBidi" w:cstheme="majorBidi"/>
          <w:sz w:val="24"/>
          <w:szCs w:val="24"/>
          <w:lang w:bidi="ar-EG"/>
        </w:rPr>
        <w:t>examine how social media leads to a so</w:t>
      </w:r>
      <w:r w:rsidR="00493E23" w:rsidRPr="00AF0B59">
        <w:rPr>
          <w:rFonts w:asciiTheme="majorBidi" w:hAnsiTheme="majorBidi" w:cstheme="majorBidi"/>
          <w:sz w:val="24"/>
          <w:szCs w:val="24"/>
          <w:lang w:bidi="ar-EG"/>
        </w:rPr>
        <w:t>cial comparison between users</w:t>
      </w:r>
      <w:r w:rsidRPr="00AF0B59">
        <w:rPr>
          <w:rFonts w:asciiTheme="majorBidi" w:hAnsiTheme="majorBidi" w:cstheme="majorBidi"/>
          <w:sz w:val="24"/>
          <w:szCs w:val="24"/>
          <w:lang w:bidi="ar-EG"/>
        </w:rPr>
        <w:t xml:space="preserve">. </w:t>
      </w:r>
    </w:p>
    <w:p w14:paraId="5213A0A7" w14:textId="77777777" w:rsidR="00154633" w:rsidRPr="00AF0B59" w:rsidRDefault="00315DF3" w:rsidP="00AF0B59">
      <w:pPr>
        <w:pStyle w:val="ListParagraph"/>
        <w:numPr>
          <w:ilvl w:val="0"/>
          <w:numId w:val="8"/>
        </w:numPr>
        <w:spacing w:after="240" w:line="480" w:lineRule="auto"/>
        <w:ind w:left="0" w:firstLine="720"/>
        <w:rPr>
          <w:rFonts w:asciiTheme="majorBidi" w:hAnsiTheme="majorBidi" w:cstheme="majorBidi"/>
          <w:sz w:val="24"/>
          <w:szCs w:val="24"/>
          <w:lang w:bidi="ar-EG"/>
        </w:rPr>
      </w:pPr>
      <w:r w:rsidRPr="00AF0B59">
        <w:rPr>
          <w:rFonts w:asciiTheme="majorBidi" w:hAnsiTheme="majorBidi" w:cstheme="majorBidi"/>
          <w:b/>
          <w:bCs/>
          <w:sz w:val="24"/>
          <w:szCs w:val="24"/>
          <w:lang w:bidi="ar-EG"/>
        </w:rPr>
        <w:t>A</w:t>
      </w:r>
      <w:r w:rsidR="00493E23" w:rsidRPr="00AF0B59">
        <w:rPr>
          <w:rFonts w:asciiTheme="majorBidi" w:hAnsiTheme="majorBidi" w:cstheme="majorBidi"/>
          <w:b/>
          <w:bCs/>
          <w:sz w:val="24"/>
          <w:szCs w:val="24"/>
          <w:lang w:bidi="ar-EG"/>
        </w:rPr>
        <w:t xml:space="preserve"> leading authority</w:t>
      </w:r>
      <w:r w:rsidR="002C6715" w:rsidRPr="00AF0B59">
        <w:rPr>
          <w:rFonts w:asciiTheme="majorBidi" w:hAnsiTheme="majorBidi" w:cstheme="majorBidi"/>
          <w:b/>
          <w:bCs/>
          <w:sz w:val="24"/>
          <w:szCs w:val="24"/>
          <w:lang w:bidi="ar-EG"/>
        </w:rPr>
        <w:t xml:space="preserve"> in politics and communicational sciences,</w:t>
      </w:r>
      <w:r w:rsidR="002C6715" w:rsidRPr="00AF0B59">
        <w:rPr>
          <w:rFonts w:asciiTheme="majorBidi" w:hAnsiTheme="majorBidi" w:cstheme="majorBidi"/>
          <w:sz w:val="24"/>
          <w:szCs w:val="24"/>
          <w:lang w:bidi="ar-EG"/>
        </w:rPr>
        <w:t xml:space="preserve"> </w:t>
      </w:r>
      <w:r w:rsidR="00F85DA2">
        <w:rPr>
          <w:rFonts w:asciiTheme="majorBidi" w:hAnsiTheme="majorBidi" w:cstheme="majorBidi"/>
          <w:b/>
          <w:bCs/>
          <w:sz w:val="24"/>
          <w:szCs w:val="24"/>
          <w:lang w:bidi="ar-EG"/>
        </w:rPr>
        <w:t>Oana-</w:t>
      </w:r>
      <w:r w:rsidRPr="00AF0B59">
        <w:rPr>
          <w:rFonts w:asciiTheme="majorBidi" w:hAnsiTheme="majorBidi" w:cstheme="majorBidi"/>
          <w:b/>
          <w:bCs/>
          <w:sz w:val="24"/>
          <w:szCs w:val="24"/>
          <w:lang w:bidi="ar-EG"/>
        </w:rPr>
        <w:t>Barbu (</w:t>
      </w:r>
      <w:r w:rsidRPr="00AF0B59">
        <w:rPr>
          <w:rFonts w:asciiTheme="majorBidi" w:hAnsiTheme="majorBidi" w:cstheme="majorBidi"/>
          <w:b/>
          <w:bCs/>
          <w:sz w:val="24"/>
          <w:szCs w:val="24"/>
          <w:rtl/>
          <w:lang w:bidi="ar-EG"/>
        </w:rPr>
        <w:t>201</w:t>
      </w:r>
      <w:r w:rsidRPr="00AF0B59">
        <w:rPr>
          <w:rFonts w:asciiTheme="majorBidi" w:hAnsiTheme="majorBidi" w:cstheme="majorBidi"/>
          <w:b/>
          <w:bCs/>
          <w:sz w:val="24"/>
          <w:szCs w:val="24"/>
          <w:lang w:bidi="ar-EG"/>
        </w:rPr>
        <w:t xml:space="preserve">4) </w:t>
      </w:r>
      <w:r w:rsidR="002C6715" w:rsidRPr="00AF0B59">
        <w:rPr>
          <w:rFonts w:asciiTheme="majorBidi" w:hAnsiTheme="majorBidi" w:cstheme="majorBidi"/>
          <w:sz w:val="24"/>
          <w:szCs w:val="24"/>
          <w:lang w:bidi="ar-EG"/>
        </w:rPr>
        <w:t xml:space="preserve">defines microtargeting as the specialized segmenting of markets based on the psychographic and demographic data of people to target individuals based on their preferences. </w:t>
      </w:r>
    </w:p>
    <w:p w14:paraId="5606FA10" w14:textId="6D3D8C65" w:rsidR="00154633" w:rsidRPr="00AF0B59" w:rsidRDefault="00154633"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64B41805" w14:textId="77777777" w:rsidR="00BD5739" w:rsidRPr="00AF0B59" w:rsidRDefault="00154633" w:rsidP="00AF0B59">
      <w:pPr>
        <w:pStyle w:val="ListParagraph"/>
        <w:numPr>
          <w:ilvl w:val="0"/>
          <w:numId w:val="9"/>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Pay careful attention to the use of a comma at the end of the </w:t>
      </w:r>
      <w:r w:rsidRPr="00AF0B59">
        <w:rPr>
          <w:rFonts w:asciiTheme="majorBidi" w:eastAsia="Times New Roman" w:hAnsiTheme="majorBidi" w:cstheme="majorBidi"/>
          <w:i/>
          <w:iCs/>
          <w:sz w:val="24"/>
          <w:szCs w:val="24"/>
        </w:rPr>
        <w:t>clause</w:t>
      </w:r>
      <w:r w:rsidRPr="00AF0B59">
        <w:rPr>
          <w:rFonts w:asciiTheme="majorBidi" w:eastAsia="Times New Roman" w:hAnsiTheme="majorBidi" w:cstheme="majorBidi"/>
          <w:sz w:val="24"/>
          <w:szCs w:val="24"/>
        </w:rPr>
        <w:t xml:space="preserve"> (not after the name of the study).</w:t>
      </w:r>
      <w:r w:rsidR="00CC3409" w:rsidRPr="00AF0B59">
        <w:rPr>
          <w:rFonts w:asciiTheme="majorBidi" w:eastAsia="Times New Roman" w:hAnsiTheme="majorBidi" w:cstheme="majorBidi"/>
          <w:sz w:val="24"/>
          <w:szCs w:val="24"/>
        </w:rPr>
        <w:t xml:space="preserve"> </w:t>
      </w:r>
    </w:p>
    <w:p w14:paraId="3234474B" w14:textId="7366D5AC" w:rsidR="008514DC" w:rsidRPr="008514DC" w:rsidRDefault="001A6D55" w:rsidP="008514DC">
      <w:pPr>
        <w:pStyle w:val="ListParagraph"/>
        <w:numPr>
          <w:ilvl w:val="0"/>
          <w:numId w:val="9"/>
        </w:numPr>
        <w:spacing w:after="240" w:line="480" w:lineRule="auto"/>
        <w:ind w:left="0" w:firstLine="720"/>
        <w:contextualSpacing w:val="0"/>
        <w:rPr>
          <w:rFonts w:asciiTheme="majorBidi" w:eastAsia="Times New Roman" w:hAnsiTheme="majorBidi" w:cstheme="majorBidi"/>
          <w:sz w:val="24"/>
          <w:szCs w:val="24"/>
        </w:rPr>
      </w:pPr>
      <w:r>
        <w:rPr>
          <w:rFonts w:asciiTheme="majorBidi" w:eastAsia="Times New Roman" w:hAnsiTheme="majorBidi" w:cstheme="majorBidi"/>
          <w:sz w:val="24"/>
          <w:szCs w:val="24"/>
        </w:rPr>
        <w:t>A</w:t>
      </w:r>
      <w:r w:rsidRPr="001A6D55">
        <w:rPr>
          <w:rFonts w:asciiTheme="majorBidi" w:eastAsia="Times New Roman" w:hAnsiTheme="majorBidi" w:cstheme="majorBidi"/>
          <w:sz w:val="24"/>
          <w:szCs w:val="24"/>
        </w:rPr>
        <w:t xml:space="preserve">void overused verbs: </w:t>
      </w:r>
      <w:r w:rsidRPr="001A6D55">
        <w:rPr>
          <w:rFonts w:asciiTheme="majorBidi" w:eastAsia="Times New Roman" w:hAnsiTheme="majorBidi" w:cstheme="majorBidi"/>
          <w:i/>
          <w:iCs/>
          <w:sz w:val="24"/>
          <w:szCs w:val="24"/>
        </w:rPr>
        <w:t>say</w:t>
      </w:r>
      <w:r w:rsidRPr="001A6D55">
        <w:rPr>
          <w:rFonts w:asciiTheme="majorBidi" w:eastAsia="Times New Roman" w:hAnsiTheme="majorBidi" w:cstheme="majorBidi"/>
          <w:sz w:val="24"/>
          <w:szCs w:val="24"/>
        </w:rPr>
        <w:t xml:space="preserve">, </w:t>
      </w:r>
      <w:r w:rsidRPr="001A6D55">
        <w:rPr>
          <w:rFonts w:asciiTheme="majorBidi" w:eastAsia="Times New Roman" w:hAnsiTheme="majorBidi" w:cstheme="majorBidi"/>
          <w:i/>
          <w:iCs/>
          <w:sz w:val="24"/>
          <w:szCs w:val="24"/>
        </w:rPr>
        <w:t>state</w:t>
      </w:r>
      <w:r w:rsidRPr="001A6D55">
        <w:rPr>
          <w:rFonts w:asciiTheme="majorBidi" w:eastAsia="Times New Roman" w:hAnsiTheme="majorBidi" w:cstheme="majorBidi"/>
          <w:sz w:val="24"/>
          <w:szCs w:val="24"/>
        </w:rPr>
        <w:t xml:space="preserve">, </w:t>
      </w:r>
      <w:r w:rsidRPr="001A6D55">
        <w:rPr>
          <w:rFonts w:asciiTheme="majorBidi" w:eastAsia="Times New Roman" w:hAnsiTheme="majorBidi" w:cstheme="majorBidi"/>
          <w:i/>
          <w:iCs/>
          <w:sz w:val="24"/>
          <w:szCs w:val="24"/>
        </w:rPr>
        <w:t>talk about</w:t>
      </w:r>
      <w:r w:rsidRPr="001A6D55">
        <w:rPr>
          <w:rFonts w:asciiTheme="majorBidi" w:eastAsia="Times New Roman" w:hAnsiTheme="majorBidi" w:cstheme="majorBidi"/>
          <w:sz w:val="24"/>
          <w:szCs w:val="24"/>
        </w:rPr>
        <w:t xml:space="preserve">. Instead use verbs such as </w:t>
      </w:r>
      <w:r w:rsidRPr="001A6D55">
        <w:rPr>
          <w:rFonts w:asciiTheme="majorBidi" w:hAnsiTheme="majorBidi" w:cstheme="majorBidi"/>
          <w:i/>
          <w:iCs/>
          <w:color w:val="000000" w:themeColor="text1"/>
          <w:sz w:val="24"/>
          <w:szCs w:val="24"/>
        </w:rPr>
        <w:t>suggest</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argue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show</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examine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discuss</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posit</w:t>
      </w:r>
      <w:r w:rsidRPr="001A6D55">
        <w:rPr>
          <w:rFonts w:asciiTheme="majorBidi" w:hAnsiTheme="majorBidi" w:cstheme="majorBidi"/>
          <w:color w:val="000000" w:themeColor="text1"/>
          <w:sz w:val="24"/>
          <w:szCs w:val="24"/>
        </w:rPr>
        <w:t>.</w:t>
      </w:r>
    </w:p>
    <w:p w14:paraId="6438DCB3" w14:textId="463D2153" w:rsidR="007A1F0B" w:rsidRPr="00AF0B59" w:rsidRDefault="007A1F0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 Signals</w:t>
      </w:r>
    </w:p>
    <w:p w14:paraId="7477AD3E" w14:textId="6EF128CF" w:rsidR="00011978" w:rsidRPr="00AF0B59" w:rsidRDefault="00011978" w:rsidP="0005017B">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Not all </w:t>
      </w:r>
      <w:r w:rsidR="00CC3409" w:rsidRPr="00AF0B59">
        <w:rPr>
          <w:rFonts w:asciiTheme="majorBidi" w:eastAsia="Times New Roman" w:hAnsiTheme="majorBidi" w:cstheme="majorBidi"/>
          <w:sz w:val="24"/>
          <w:szCs w:val="24"/>
        </w:rPr>
        <w:t>paraphrases</w:t>
      </w:r>
      <w:r w:rsidRPr="00AF0B59">
        <w:rPr>
          <w:rFonts w:asciiTheme="majorBidi" w:eastAsia="Times New Roman" w:hAnsiTheme="majorBidi" w:cstheme="majorBidi"/>
          <w:sz w:val="24"/>
          <w:szCs w:val="24"/>
        </w:rPr>
        <w:t xml:space="preserve"> need a </w:t>
      </w:r>
      <w:r w:rsidR="005313EC">
        <w:rPr>
          <w:rFonts w:asciiTheme="majorBidi" w:eastAsia="Times New Roman" w:hAnsiTheme="majorBidi" w:cstheme="majorBidi"/>
          <w:sz w:val="24"/>
          <w:szCs w:val="24"/>
        </w:rPr>
        <w:t xml:space="preserve">paraphrase </w:t>
      </w:r>
      <w:r w:rsidRPr="00AF0B59">
        <w:rPr>
          <w:rFonts w:asciiTheme="majorBidi" w:eastAsia="Times New Roman" w:hAnsiTheme="majorBidi" w:cstheme="majorBidi"/>
          <w:sz w:val="24"/>
          <w:szCs w:val="24"/>
        </w:rPr>
        <w:t>signal phrase</w:t>
      </w:r>
      <w:r w:rsidR="00C83A4D" w:rsidRPr="00AF0B59">
        <w:rPr>
          <w:rFonts w:asciiTheme="majorBidi" w:eastAsia="Times New Roman" w:hAnsiTheme="majorBidi" w:cstheme="majorBidi"/>
          <w:sz w:val="24"/>
          <w:szCs w:val="24"/>
        </w:rPr>
        <w:t xml:space="preserve"> or a </w:t>
      </w:r>
      <w:r w:rsidR="005313EC">
        <w:rPr>
          <w:rFonts w:asciiTheme="majorBidi" w:eastAsia="Times New Roman" w:hAnsiTheme="majorBidi" w:cstheme="majorBidi"/>
          <w:sz w:val="24"/>
          <w:szCs w:val="24"/>
        </w:rPr>
        <w:t xml:space="preserve">paraphrase </w:t>
      </w:r>
      <w:r w:rsidR="00C83A4D" w:rsidRPr="00AF0B59">
        <w:rPr>
          <w:rFonts w:asciiTheme="majorBidi" w:eastAsia="Times New Roman" w:hAnsiTheme="majorBidi" w:cstheme="majorBidi"/>
          <w:sz w:val="24"/>
          <w:szCs w:val="24"/>
        </w:rPr>
        <w:t>signal clause</w:t>
      </w:r>
      <w:r w:rsidRPr="00AF0B59">
        <w:rPr>
          <w:rFonts w:asciiTheme="majorBidi" w:eastAsia="Times New Roman" w:hAnsiTheme="majorBidi" w:cstheme="majorBidi"/>
          <w:sz w:val="24"/>
          <w:szCs w:val="24"/>
        </w:rPr>
        <w:t>.</w:t>
      </w:r>
      <w:r w:rsidR="00CC3409" w:rsidRPr="00AF0B59">
        <w:rPr>
          <w:rFonts w:asciiTheme="majorBidi" w:eastAsia="Times New Roman" w:hAnsiTheme="majorBidi" w:cstheme="majorBidi"/>
          <w:sz w:val="24"/>
          <w:szCs w:val="24"/>
        </w:rPr>
        <w:t xml:space="preserve"> In many cases, </w:t>
      </w:r>
      <w:r w:rsidR="0005017B">
        <w:rPr>
          <w:rFonts w:asciiTheme="majorBidi" w:eastAsia="Times New Roman" w:hAnsiTheme="majorBidi" w:cstheme="majorBidi"/>
          <w:sz w:val="24"/>
          <w:szCs w:val="24"/>
        </w:rPr>
        <w:t xml:space="preserve">regular transitionals </w:t>
      </w:r>
      <w:r w:rsidR="008514DC">
        <w:rPr>
          <w:rFonts w:asciiTheme="majorBidi" w:eastAsia="Times New Roman" w:hAnsiTheme="majorBidi" w:cstheme="majorBidi"/>
          <w:sz w:val="24"/>
          <w:szCs w:val="24"/>
        </w:rPr>
        <w:t xml:space="preserve">(e.g., </w:t>
      </w:r>
      <w:r w:rsidR="008514DC" w:rsidRPr="008514DC">
        <w:rPr>
          <w:rFonts w:asciiTheme="majorBidi" w:eastAsia="Times New Roman" w:hAnsiTheme="majorBidi" w:cstheme="majorBidi"/>
          <w:i/>
          <w:iCs/>
          <w:sz w:val="24"/>
          <w:szCs w:val="24"/>
        </w:rPr>
        <w:t>however</w:t>
      </w:r>
      <w:r w:rsidR="008514DC">
        <w:rPr>
          <w:rFonts w:asciiTheme="majorBidi" w:eastAsia="Times New Roman" w:hAnsiTheme="majorBidi" w:cstheme="majorBidi"/>
          <w:sz w:val="24"/>
          <w:szCs w:val="24"/>
        </w:rPr>
        <w:t xml:space="preserve">, </w:t>
      </w:r>
      <w:r w:rsidR="008514DC" w:rsidRPr="008514DC">
        <w:rPr>
          <w:rFonts w:asciiTheme="majorBidi" w:eastAsia="Times New Roman" w:hAnsiTheme="majorBidi" w:cstheme="majorBidi"/>
          <w:i/>
          <w:iCs/>
          <w:sz w:val="24"/>
          <w:szCs w:val="24"/>
        </w:rPr>
        <w:t>in addition</w:t>
      </w:r>
      <w:r w:rsidR="008514DC">
        <w:rPr>
          <w:rFonts w:asciiTheme="majorBidi" w:eastAsia="Times New Roman" w:hAnsiTheme="majorBidi" w:cstheme="majorBidi"/>
          <w:sz w:val="24"/>
          <w:szCs w:val="24"/>
        </w:rPr>
        <w:t xml:space="preserve">, </w:t>
      </w:r>
      <w:r w:rsidR="008514DC" w:rsidRPr="008514DC">
        <w:rPr>
          <w:rFonts w:asciiTheme="majorBidi" w:eastAsia="Times New Roman" w:hAnsiTheme="majorBidi" w:cstheme="majorBidi"/>
          <w:i/>
          <w:iCs/>
          <w:sz w:val="24"/>
          <w:szCs w:val="24"/>
        </w:rPr>
        <w:t>similarly</w:t>
      </w:r>
      <w:r w:rsidR="008514DC">
        <w:rPr>
          <w:rFonts w:asciiTheme="majorBidi" w:eastAsia="Times New Roman" w:hAnsiTheme="majorBidi" w:cstheme="majorBidi"/>
          <w:sz w:val="24"/>
          <w:szCs w:val="24"/>
        </w:rPr>
        <w:t xml:space="preserve">) </w:t>
      </w:r>
      <w:r w:rsidR="0005017B">
        <w:rPr>
          <w:rFonts w:asciiTheme="majorBidi" w:eastAsia="Times New Roman" w:hAnsiTheme="majorBidi" w:cstheme="majorBidi"/>
          <w:sz w:val="24"/>
          <w:szCs w:val="24"/>
        </w:rPr>
        <w:t xml:space="preserve">and the </w:t>
      </w:r>
      <w:r w:rsidR="00CC3409" w:rsidRPr="00AF0B59">
        <w:rPr>
          <w:rFonts w:asciiTheme="majorBidi" w:eastAsia="Times New Roman" w:hAnsiTheme="majorBidi" w:cstheme="majorBidi"/>
          <w:sz w:val="24"/>
          <w:szCs w:val="24"/>
        </w:rPr>
        <w:t xml:space="preserve">study name is sufficient to convey that </w:t>
      </w:r>
      <w:r w:rsidR="004962BA" w:rsidRPr="00AF0B59">
        <w:rPr>
          <w:rFonts w:asciiTheme="majorBidi" w:eastAsia="Times New Roman" w:hAnsiTheme="majorBidi" w:cstheme="majorBidi"/>
          <w:sz w:val="24"/>
          <w:szCs w:val="24"/>
        </w:rPr>
        <w:t xml:space="preserve">a </w:t>
      </w:r>
      <w:r w:rsidR="00CC3409" w:rsidRPr="00AF0B59">
        <w:rPr>
          <w:rFonts w:asciiTheme="majorBidi" w:eastAsia="Times New Roman" w:hAnsiTheme="majorBidi" w:cstheme="majorBidi"/>
          <w:sz w:val="24"/>
          <w:szCs w:val="24"/>
        </w:rPr>
        <w:t xml:space="preserve">support </w:t>
      </w:r>
      <w:r w:rsidR="004962BA" w:rsidRPr="00AF0B59">
        <w:rPr>
          <w:rFonts w:asciiTheme="majorBidi" w:eastAsia="Times New Roman" w:hAnsiTheme="majorBidi" w:cstheme="majorBidi"/>
          <w:sz w:val="24"/>
          <w:szCs w:val="24"/>
        </w:rPr>
        <w:t xml:space="preserve">sentence </w:t>
      </w:r>
      <w:r w:rsidR="00CC3409" w:rsidRPr="00AF0B59">
        <w:rPr>
          <w:rFonts w:asciiTheme="majorBidi" w:eastAsia="Times New Roman" w:hAnsiTheme="majorBidi" w:cstheme="majorBidi"/>
          <w:sz w:val="24"/>
          <w:szCs w:val="24"/>
        </w:rPr>
        <w:t xml:space="preserve">is being offered. </w:t>
      </w:r>
      <w:r w:rsidR="0005017B">
        <w:rPr>
          <w:rFonts w:asciiTheme="majorBidi" w:eastAsia="Times New Roman" w:hAnsiTheme="majorBidi" w:cstheme="majorBidi"/>
          <w:sz w:val="24"/>
          <w:szCs w:val="24"/>
        </w:rPr>
        <w:t>Indeed, sometimes, no transitional is used if the cohesion is clear.</w:t>
      </w:r>
    </w:p>
    <w:p w14:paraId="2E3E2B25" w14:textId="77777777" w:rsidR="00011978" w:rsidRPr="00AF0B59" w:rsidRDefault="00CC3409" w:rsidP="00AF0B59">
      <w:pPr>
        <w:pStyle w:val="ListParagraph"/>
        <w:numPr>
          <w:ilvl w:val="0"/>
          <w:numId w:val="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Tiny houses are a completely different story. </w:t>
      </w:r>
      <w:r w:rsidR="005313EC">
        <w:rPr>
          <w:rFonts w:asciiTheme="majorBidi" w:eastAsia="Times New Roman" w:hAnsiTheme="majorBidi" w:cstheme="majorBidi"/>
          <w:sz w:val="24"/>
          <w:szCs w:val="24"/>
        </w:rPr>
        <w:t xml:space="preserve">For example, </w:t>
      </w:r>
      <w:r w:rsidR="00011978" w:rsidRPr="00AF0B59">
        <w:rPr>
          <w:rFonts w:asciiTheme="majorBidi" w:eastAsia="Times New Roman" w:hAnsiTheme="majorBidi" w:cstheme="majorBidi"/>
          <w:b/>
          <w:bCs/>
          <w:sz w:val="24"/>
          <w:szCs w:val="24"/>
        </w:rPr>
        <w:t>Glinski (2014)</w:t>
      </w:r>
      <w:r w:rsidR="00011978" w:rsidRPr="00AF0B59">
        <w:rPr>
          <w:rFonts w:asciiTheme="majorBidi" w:eastAsia="Times New Roman" w:hAnsiTheme="majorBidi" w:cstheme="majorBidi"/>
          <w:sz w:val="24"/>
          <w:szCs w:val="24"/>
        </w:rPr>
        <w:t xml:space="preserve"> describe</w:t>
      </w:r>
      <w:r w:rsidR="00493E23" w:rsidRPr="00AF0B59">
        <w:rPr>
          <w:rFonts w:asciiTheme="majorBidi" w:eastAsia="Times New Roman" w:hAnsiTheme="majorBidi" w:cstheme="majorBidi"/>
          <w:sz w:val="24"/>
          <w:szCs w:val="24"/>
        </w:rPr>
        <w:t>s</w:t>
      </w:r>
      <w:r w:rsidR="00011978" w:rsidRPr="00AF0B59">
        <w:rPr>
          <w:rFonts w:asciiTheme="majorBidi" w:eastAsia="Times New Roman" w:hAnsiTheme="majorBidi" w:cstheme="majorBidi"/>
          <w:sz w:val="24"/>
          <w:szCs w:val="24"/>
        </w:rPr>
        <w:t xml:space="preserve"> how a woman (Macy Miller) opted to build her own tiny house after losing her 2,500 square feet Idaho home due to her divorce in 2007.</w:t>
      </w:r>
    </w:p>
    <w:p w14:paraId="2209FB97" w14:textId="77777777" w:rsidR="0058562D" w:rsidRPr="00AF0B59" w:rsidRDefault="00AF4BD6" w:rsidP="00AF0B59">
      <w:pPr>
        <w:pStyle w:val="ListParagraph"/>
        <w:numPr>
          <w:ilvl w:val="0"/>
          <w:numId w:val="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One tiny house enthusiast</w:t>
      </w:r>
      <w:r w:rsidR="00CC3409" w:rsidRPr="00AF0B59">
        <w:rPr>
          <w:rFonts w:asciiTheme="majorBidi" w:eastAsia="Times New Roman" w:hAnsiTheme="majorBidi" w:cstheme="majorBidi"/>
          <w:sz w:val="24"/>
          <w:szCs w:val="24"/>
        </w:rPr>
        <w:t xml:space="preserve"> </w:t>
      </w:r>
      <w:r w:rsidRPr="00AF0B59">
        <w:rPr>
          <w:rFonts w:asciiTheme="majorBidi" w:eastAsia="Times New Roman" w:hAnsiTheme="majorBidi" w:cstheme="majorBidi"/>
          <w:sz w:val="24"/>
          <w:szCs w:val="24"/>
        </w:rPr>
        <w:t xml:space="preserve">reported that she </w:t>
      </w:r>
      <w:r w:rsidR="00CC3409" w:rsidRPr="00AF0B59">
        <w:rPr>
          <w:rFonts w:asciiTheme="majorBidi" w:eastAsia="Times New Roman" w:hAnsiTheme="majorBidi" w:cstheme="majorBidi"/>
          <w:sz w:val="24"/>
          <w:szCs w:val="24"/>
        </w:rPr>
        <w:t xml:space="preserve">essentially pays rent on the land for only $800 a month, sharing the space with her </w:t>
      </w:r>
      <w:r w:rsidRPr="00AF0B59">
        <w:rPr>
          <w:rFonts w:asciiTheme="majorBidi" w:eastAsia="Times New Roman" w:hAnsiTheme="majorBidi" w:cstheme="majorBidi"/>
          <w:sz w:val="24"/>
          <w:szCs w:val="24"/>
        </w:rPr>
        <w:t>husband, children,</w:t>
      </w:r>
      <w:r w:rsidR="00CC3409" w:rsidRPr="00AF0B59">
        <w:rPr>
          <w:rFonts w:asciiTheme="majorBidi" w:eastAsia="Times New Roman" w:hAnsiTheme="majorBidi" w:cstheme="majorBidi"/>
          <w:sz w:val="24"/>
          <w:szCs w:val="24"/>
        </w:rPr>
        <w:t xml:space="preserve"> and </w:t>
      </w:r>
      <w:r w:rsidRPr="00AF0B59">
        <w:rPr>
          <w:rFonts w:asciiTheme="majorBidi" w:eastAsia="Times New Roman" w:hAnsiTheme="majorBidi" w:cstheme="majorBidi"/>
          <w:sz w:val="24"/>
          <w:szCs w:val="24"/>
        </w:rPr>
        <w:t xml:space="preserve">the family </w:t>
      </w:r>
      <w:r w:rsidR="00CC3409" w:rsidRPr="00AF0B59">
        <w:rPr>
          <w:rFonts w:asciiTheme="majorBidi" w:eastAsia="Times New Roman" w:hAnsiTheme="majorBidi" w:cstheme="majorBidi"/>
          <w:sz w:val="24"/>
          <w:szCs w:val="24"/>
        </w:rPr>
        <w:t xml:space="preserve">dog. </w:t>
      </w:r>
      <w:r w:rsidR="0005017B">
        <w:rPr>
          <w:rFonts w:asciiTheme="majorBidi" w:eastAsia="Times New Roman" w:hAnsiTheme="majorBidi" w:cstheme="majorBidi"/>
          <w:sz w:val="24"/>
          <w:szCs w:val="24"/>
        </w:rPr>
        <w:t xml:space="preserve">In addition, </w:t>
      </w:r>
      <w:r w:rsidR="00011978" w:rsidRPr="00AF0B59">
        <w:rPr>
          <w:rFonts w:asciiTheme="majorBidi" w:eastAsia="Times New Roman" w:hAnsiTheme="majorBidi" w:cstheme="majorBidi"/>
          <w:b/>
          <w:bCs/>
          <w:sz w:val="24"/>
          <w:szCs w:val="24"/>
        </w:rPr>
        <w:lastRenderedPageBreak/>
        <w:t>Bentley (2014)</w:t>
      </w:r>
      <w:r w:rsidR="00011978" w:rsidRPr="00AF0B59">
        <w:rPr>
          <w:rFonts w:asciiTheme="majorBidi" w:eastAsia="Times New Roman" w:hAnsiTheme="majorBidi" w:cstheme="majorBidi"/>
          <w:sz w:val="24"/>
          <w:szCs w:val="24"/>
        </w:rPr>
        <w:t xml:space="preserve"> describes how </w:t>
      </w:r>
      <w:r w:rsidRPr="00AF0B59">
        <w:rPr>
          <w:rFonts w:asciiTheme="majorBidi" w:eastAsia="Times New Roman" w:hAnsiTheme="majorBidi" w:cstheme="majorBidi"/>
          <w:sz w:val="24"/>
          <w:szCs w:val="24"/>
        </w:rPr>
        <w:t>this lady</w:t>
      </w:r>
      <w:r w:rsidR="00011978" w:rsidRPr="00AF0B59">
        <w:rPr>
          <w:rFonts w:asciiTheme="majorBidi" w:eastAsia="Times New Roman" w:hAnsiTheme="majorBidi" w:cstheme="majorBidi"/>
          <w:sz w:val="24"/>
          <w:szCs w:val="24"/>
        </w:rPr>
        <w:t xml:space="preserve">, a </w:t>
      </w:r>
      <w:r w:rsidRPr="00AF0B59">
        <w:rPr>
          <w:rFonts w:asciiTheme="majorBidi" w:eastAsia="Times New Roman" w:hAnsiTheme="majorBidi" w:cstheme="majorBidi"/>
          <w:sz w:val="24"/>
          <w:szCs w:val="24"/>
        </w:rPr>
        <w:t xml:space="preserve">prominent </w:t>
      </w:r>
      <w:r w:rsidR="00011978" w:rsidRPr="00AF0B59">
        <w:rPr>
          <w:rFonts w:asciiTheme="majorBidi" w:eastAsia="Times New Roman" w:hAnsiTheme="majorBidi" w:cstheme="majorBidi"/>
          <w:sz w:val="24"/>
          <w:szCs w:val="24"/>
        </w:rPr>
        <w:t xml:space="preserve">figure in the tiny-house movement, </w:t>
      </w:r>
      <w:r w:rsidRPr="00AF0B59">
        <w:rPr>
          <w:rFonts w:asciiTheme="majorBidi" w:eastAsia="Times New Roman" w:hAnsiTheme="majorBidi" w:cstheme="majorBidi"/>
          <w:sz w:val="24"/>
          <w:szCs w:val="24"/>
        </w:rPr>
        <w:t>sold</w:t>
      </w:r>
      <w:r w:rsidR="00011978" w:rsidRPr="00AF0B59">
        <w:rPr>
          <w:rFonts w:asciiTheme="majorBidi" w:eastAsia="Times New Roman" w:hAnsiTheme="majorBidi" w:cstheme="majorBidi"/>
          <w:sz w:val="24"/>
          <w:szCs w:val="24"/>
        </w:rPr>
        <w:t xml:space="preserve"> </w:t>
      </w:r>
      <w:r w:rsidRPr="00AF0B59">
        <w:rPr>
          <w:rFonts w:asciiTheme="majorBidi" w:eastAsia="Times New Roman" w:hAnsiTheme="majorBidi" w:cstheme="majorBidi"/>
          <w:sz w:val="24"/>
          <w:szCs w:val="24"/>
        </w:rPr>
        <w:t>her large scale house ten years ago to take up the tiny challenge.</w:t>
      </w:r>
    </w:p>
    <w:p w14:paraId="74059ED4" w14:textId="77777777" w:rsidR="007D60E2" w:rsidRPr="00AF0B59" w:rsidRDefault="0058562D" w:rsidP="00AF0B59">
      <w:pPr>
        <w:pStyle w:val="ListParagraph"/>
        <w:numPr>
          <w:ilvl w:val="0"/>
          <w:numId w:val="3"/>
        </w:numPr>
        <w:spacing w:after="240" w:line="480" w:lineRule="auto"/>
        <w:ind w:left="0" w:firstLine="720"/>
        <w:rPr>
          <w:rFonts w:asciiTheme="majorBidi" w:hAnsiTheme="majorBidi" w:cstheme="majorBidi"/>
          <w:color w:val="000000" w:themeColor="text1"/>
          <w:sz w:val="24"/>
          <w:szCs w:val="24"/>
        </w:rPr>
      </w:pPr>
      <w:r w:rsidRPr="00AF0B59">
        <w:rPr>
          <w:rFonts w:asciiTheme="majorBidi" w:hAnsiTheme="majorBidi" w:cstheme="majorBidi"/>
          <w:color w:val="000000" w:themeColor="text1"/>
          <w:sz w:val="24"/>
          <w:szCs w:val="24"/>
        </w:rPr>
        <w:t xml:space="preserve">Strict beauty ideals can cause anxiety to young and middle-aged Korean women. </w:t>
      </w:r>
      <w:r w:rsidRPr="00AF0B59">
        <w:rPr>
          <w:rFonts w:asciiTheme="majorBidi" w:hAnsiTheme="majorBidi" w:cstheme="majorBidi"/>
          <w:b/>
          <w:bCs/>
          <w:color w:val="000000" w:themeColor="text1"/>
          <w:sz w:val="24"/>
          <w:szCs w:val="24"/>
        </w:rPr>
        <w:t>Elfving-Hwang (2016)</w:t>
      </w:r>
      <w:r w:rsidRPr="00AF0B59">
        <w:rPr>
          <w:rFonts w:asciiTheme="majorBidi" w:hAnsiTheme="majorBidi" w:cstheme="majorBidi"/>
          <w:color w:val="000000" w:themeColor="text1"/>
          <w:sz w:val="24"/>
          <w:szCs w:val="24"/>
        </w:rPr>
        <w:t xml:space="preserve"> explains that </w:t>
      </w:r>
      <w:r w:rsidR="00AF4BD6" w:rsidRPr="00AF0B59">
        <w:rPr>
          <w:rFonts w:asciiTheme="majorBidi" w:hAnsiTheme="majorBidi" w:cstheme="majorBidi"/>
          <w:color w:val="000000" w:themeColor="text1"/>
          <w:sz w:val="24"/>
          <w:szCs w:val="24"/>
        </w:rPr>
        <w:t xml:space="preserve">it is </w:t>
      </w:r>
      <w:r w:rsidRPr="00AF0B59">
        <w:rPr>
          <w:rFonts w:asciiTheme="majorBidi" w:hAnsiTheme="majorBidi" w:cstheme="majorBidi"/>
          <w:color w:val="000000" w:themeColor="text1"/>
          <w:sz w:val="24"/>
          <w:szCs w:val="24"/>
        </w:rPr>
        <w:t>pat</w:t>
      </w:r>
      <w:r w:rsidR="00AF4BD6" w:rsidRPr="00AF0B59">
        <w:rPr>
          <w:rFonts w:asciiTheme="majorBidi" w:hAnsiTheme="majorBidi" w:cstheme="majorBidi"/>
          <w:color w:val="000000" w:themeColor="text1"/>
          <w:sz w:val="24"/>
          <w:szCs w:val="24"/>
        </w:rPr>
        <w:t>riarchal sociocultural pressure that</w:t>
      </w:r>
      <w:r w:rsidRPr="00AF0B59">
        <w:rPr>
          <w:rFonts w:asciiTheme="majorBidi" w:hAnsiTheme="majorBidi" w:cstheme="majorBidi"/>
          <w:color w:val="000000" w:themeColor="text1"/>
          <w:sz w:val="24"/>
          <w:szCs w:val="24"/>
        </w:rPr>
        <w:t xml:space="preserve"> ha</w:t>
      </w:r>
      <w:r w:rsidR="00AF4BD6" w:rsidRPr="00AF0B59">
        <w:rPr>
          <w:rFonts w:asciiTheme="majorBidi" w:hAnsiTheme="majorBidi" w:cstheme="majorBidi"/>
          <w:color w:val="000000" w:themeColor="text1"/>
          <w:sz w:val="24"/>
          <w:szCs w:val="24"/>
        </w:rPr>
        <w:t>s</w:t>
      </w:r>
      <w:r w:rsidRPr="00AF0B59">
        <w:rPr>
          <w:rFonts w:asciiTheme="majorBidi" w:hAnsiTheme="majorBidi" w:cstheme="majorBidi"/>
          <w:color w:val="000000" w:themeColor="text1"/>
          <w:sz w:val="24"/>
          <w:szCs w:val="24"/>
        </w:rPr>
        <w:t xml:space="preserve"> contributed to </w:t>
      </w:r>
      <w:r w:rsidR="00AF4BD6" w:rsidRPr="00AF0B59">
        <w:rPr>
          <w:rFonts w:asciiTheme="majorBidi" w:hAnsiTheme="majorBidi" w:cstheme="majorBidi"/>
          <w:color w:val="000000" w:themeColor="text1"/>
          <w:sz w:val="24"/>
          <w:szCs w:val="24"/>
        </w:rPr>
        <w:t xml:space="preserve">this </w:t>
      </w:r>
      <w:r w:rsidRPr="00AF0B59">
        <w:rPr>
          <w:rFonts w:asciiTheme="majorBidi" w:hAnsiTheme="majorBidi" w:cstheme="majorBidi"/>
          <w:color w:val="000000" w:themeColor="text1"/>
          <w:sz w:val="24"/>
          <w:szCs w:val="24"/>
        </w:rPr>
        <w:t>increas</w:t>
      </w:r>
      <w:r w:rsidR="00AF4BD6" w:rsidRPr="00AF0B59">
        <w:rPr>
          <w:rFonts w:asciiTheme="majorBidi" w:hAnsiTheme="majorBidi" w:cstheme="majorBidi"/>
          <w:color w:val="000000" w:themeColor="text1"/>
          <w:sz w:val="24"/>
          <w:szCs w:val="24"/>
        </w:rPr>
        <w:t>e</w:t>
      </w:r>
      <w:r w:rsidRPr="00AF0B59">
        <w:rPr>
          <w:rFonts w:asciiTheme="majorBidi" w:hAnsiTheme="majorBidi" w:cstheme="majorBidi"/>
          <w:color w:val="000000" w:themeColor="text1"/>
          <w:sz w:val="24"/>
          <w:szCs w:val="24"/>
        </w:rPr>
        <w:t xml:space="preserve"> </w:t>
      </w:r>
      <w:r w:rsidR="00AF4BD6" w:rsidRPr="00AF0B59">
        <w:rPr>
          <w:rFonts w:asciiTheme="majorBidi" w:hAnsiTheme="majorBidi" w:cstheme="majorBidi"/>
          <w:color w:val="000000" w:themeColor="text1"/>
          <w:sz w:val="24"/>
          <w:szCs w:val="24"/>
        </w:rPr>
        <w:t xml:space="preserve">in </w:t>
      </w:r>
      <w:r w:rsidRPr="00AF0B59">
        <w:rPr>
          <w:rFonts w:asciiTheme="majorBidi" w:hAnsiTheme="majorBidi" w:cstheme="majorBidi"/>
          <w:color w:val="000000" w:themeColor="text1"/>
          <w:sz w:val="24"/>
          <w:szCs w:val="24"/>
        </w:rPr>
        <w:t xml:space="preserve">people’s self-consciousness. </w:t>
      </w:r>
    </w:p>
    <w:p w14:paraId="16AB1617" w14:textId="77777777" w:rsidR="001D2E77" w:rsidRPr="00AF0B59" w:rsidRDefault="001D2E77"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1C259E2D" w14:textId="77777777" w:rsidR="001A6D55" w:rsidRDefault="001D2E77" w:rsidP="001A6D55">
      <w:pPr>
        <w:pStyle w:val="ListParagraph"/>
        <w:numPr>
          <w:ilvl w:val="0"/>
          <w:numId w:val="21"/>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While no</w:t>
      </w:r>
      <w:r w:rsidR="0005017B">
        <w:rPr>
          <w:rFonts w:asciiTheme="majorBidi" w:eastAsia="Times New Roman" w:hAnsiTheme="majorBidi" w:cstheme="majorBidi"/>
          <w:sz w:val="24"/>
          <w:szCs w:val="24"/>
        </w:rPr>
        <w:t>t</w:t>
      </w:r>
      <w:r w:rsidRPr="00AF0B59">
        <w:rPr>
          <w:rFonts w:asciiTheme="majorBidi" w:eastAsia="Times New Roman" w:hAnsiTheme="majorBidi" w:cstheme="majorBidi"/>
          <w:sz w:val="24"/>
          <w:szCs w:val="24"/>
        </w:rPr>
        <w:t xml:space="preserve"> </w:t>
      </w:r>
      <w:r w:rsidR="0005017B">
        <w:rPr>
          <w:rFonts w:asciiTheme="majorBidi" w:eastAsia="Times New Roman" w:hAnsiTheme="majorBidi" w:cstheme="majorBidi"/>
          <w:sz w:val="24"/>
          <w:szCs w:val="24"/>
        </w:rPr>
        <w:t xml:space="preserve">using a </w:t>
      </w:r>
      <w:r w:rsidRPr="00AF0B59">
        <w:rPr>
          <w:rFonts w:asciiTheme="majorBidi" w:eastAsia="Times New Roman" w:hAnsiTheme="majorBidi" w:cstheme="majorBidi"/>
          <w:sz w:val="24"/>
          <w:szCs w:val="24"/>
        </w:rPr>
        <w:t>signal is possible, some kind of signal is generally beneficial.</w:t>
      </w:r>
    </w:p>
    <w:p w14:paraId="0CA6E468" w14:textId="0FB13407" w:rsidR="007A1F0B" w:rsidRPr="001A6D55" w:rsidRDefault="001A6D55" w:rsidP="001A6D55">
      <w:pPr>
        <w:pStyle w:val="ListParagraph"/>
        <w:numPr>
          <w:ilvl w:val="0"/>
          <w:numId w:val="21"/>
        </w:numPr>
        <w:spacing w:after="240" w:line="480" w:lineRule="auto"/>
        <w:ind w:left="0" w:firstLine="720"/>
        <w:contextualSpacing w:val="0"/>
        <w:rPr>
          <w:rFonts w:asciiTheme="majorBidi" w:eastAsia="Times New Roman" w:hAnsiTheme="majorBidi" w:cstheme="majorBidi"/>
          <w:sz w:val="24"/>
          <w:szCs w:val="24"/>
        </w:rPr>
      </w:pPr>
      <w:r w:rsidRPr="001A6D55">
        <w:rPr>
          <w:rFonts w:asciiTheme="majorBidi" w:eastAsia="Times New Roman" w:hAnsiTheme="majorBidi" w:cstheme="majorBidi"/>
          <w:sz w:val="24"/>
          <w:szCs w:val="24"/>
        </w:rPr>
        <w:t xml:space="preserve">Avoid overused verbs: </w:t>
      </w:r>
      <w:r w:rsidRPr="001A6D55">
        <w:rPr>
          <w:rFonts w:asciiTheme="majorBidi" w:eastAsia="Times New Roman" w:hAnsiTheme="majorBidi" w:cstheme="majorBidi"/>
          <w:i/>
          <w:iCs/>
          <w:sz w:val="24"/>
          <w:szCs w:val="24"/>
        </w:rPr>
        <w:t>say</w:t>
      </w:r>
      <w:r w:rsidRPr="001A6D55">
        <w:rPr>
          <w:rFonts w:asciiTheme="majorBidi" w:eastAsia="Times New Roman" w:hAnsiTheme="majorBidi" w:cstheme="majorBidi"/>
          <w:sz w:val="24"/>
          <w:szCs w:val="24"/>
        </w:rPr>
        <w:t xml:space="preserve">, </w:t>
      </w:r>
      <w:r w:rsidRPr="001A6D55">
        <w:rPr>
          <w:rFonts w:asciiTheme="majorBidi" w:eastAsia="Times New Roman" w:hAnsiTheme="majorBidi" w:cstheme="majorBidi"/>
          <w:i/>
          <w:iCs/>
          <w:sz w:val="24"/>
          <w:szCs w:val="24"/>
        </w:rPr>
        <w:t>state</w:t>
      </w:r>
      <w:r w:rsidRPr="001A6D55">
        <w:rPr>
          <w:rFonts w:asciiTheme="majorBidi" w:eastAsia="Times New Roman" w:hAnsiTheme="majorBidi" w:cstheme="majorBidi"/>
          <w:sz w:val="24"/>
          <w:szCs w:val="24"/>
        </w:rPr>
        <w:t xml:space="preserve">, </w:t>
      </w:r>
      <w:r w:rsidRPr="001A6D55">
        <w:rPr>
          <w:rFonts w:asciiTheme="majorBidi" w:eastAsia="Times New Roman" w:hAnsiTheme="majorBidi" w:cstheme="majorBidi"/>
          <w:i/>
          <w:iCs/>
          <w:sz w:val="24"/>
          <w:szCs w:val="24"/>
        </w:rPr>
        <w:t>talk about</w:t>
      </w:r>
      <w:r w:rsidRPr="001A6D55">
        <w:rPr>
          <w:rFonts w:asciiTheme="majorBidi" w:eastAsia="Times New Roman" w:hAnsiTheme="majorBidi" w:cstheme="majorBidi"/>
          <w:sz w:val="24"/>
          <w:szCs w:val="24"/>
        </w:rPr>
        <w:t xml:space="preserve">. Instead use verbs such as </w:t>
      </w:r>
      <w:r w:rsidRPr="001A6D55">
        <w:rPr>
          <w:rFonts w:asciiTheme="majorBidi" w:hAnsiTheme="majorBidi" w:cstheme="majorBidi"/>
          <w:i/>
          <w:iCs/>
          <w:color w:val="000000" w:themeColor="text1"/>
          <w:sz w:val="24"/>
          <w:szCs w:val="24"/>
        </w:rPr>
        <w:t>suggest</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argue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show</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examine</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discuss</w:t>
      </w:r>
      <w:r w:rsidRPr="001A6D55">
        <w:rPr>
          <w:rFonts w:asciiTheme="majorBidi" w:hAnsiTheme="majorBidi" w:cstheme="majorBidi"/>
          <w:color w:val="000000" w:themeColor="text1"/>
          <w:sz w:val="24"/>
          <w:szCs w:val="24"/>
        </w:rPr>
        <w:t xml:space="preserve">, </w:t>
      </w:r>
      <w:r w:rsidRPr="001A6D55">
        <w:rPr>
          <w:rFonts w:asciiTheme="majorBidi" w:hAnsiTheme="majorBidi" w:cstheme="majorBidi"/>
          <w:i/>
          <w:iCs/>
          <w:color w:val="000000" w:themeColor="text1"/>
          <w:sz w:val="24"/>
          <w:szCs w:val="24"/>
        </w:rPr>
        <w:t>posit</w:t>
      </w:r>
      <w:r w:rsidRPr="001A6D55">
        <w:rPr>
          <w:rFonts w:asciiTheme="majorBidi" w:hAnsiTheme="majorBidi" w:cstheme="majorBidi"/>
          <w:color w:val="000000" w:themeColor="text1"/>
          <w:sz w:val="24"/>
          <w:szCs w:val="24"/>
        </w:rPr>
        <w:t>.</w:t>
      </w:r>
    </w:p>
    <w:p w14:paraId="7995318F" w14:textId="77777777" w:rsidR="007A1F0B" w:rsidRPr="00AF0B59" w:rsidRDefault="007A1F0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End of Sentence Referencing</w:t>
      </w:r>
    </w:p>
    <w:p w14:paraId="6B9B3B99" w14:textId="77777777" w:rsidR="001D2E77" w:rsidRPr="00AF0B59" w:rsidRDefault="00B0223B"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Paraphrases may also be referenced </w:t>
      </w:r>
      <w:r w:rsidR="00AF4BD6" w:rsidRPr="00AF0B59">
        <w:rPr>
          <w:rFonts w:asciiTheme="majorBidi" w:eastAsia="Times New Roman" w:hAnsiTheme="majorBidi" w:cstheme="majorBidi"/>
          <w:sz w:val="24"/>
          <w:szCs w:val="24"/>
        </w:rPr>
        <w:t xml:space="preserve">using parentheses </w:t>
      </w:r>
      <w:r w:rsidRPr="00AF0B59">
        <w:rPr>
          <w:rFonts w:asciiTheme="majorBidi" w:eastAsia="Times New Roman" w:hAnsiTheme="majorBidi" w:cstheme="majorBidi"/>
          <w:sz w:val="24"/>
          <w:szCs w:val="24"/>
        </w:rPr>
        <w:t>at the end of the sentence(s).</w:t>
      </w:r>
      <w:r w:rsidR="00AF4BD6" w:rsidRPr="00AF0B59">
        <w:rPr>
          <w:rFonts w:asciiTheme="majorBidi" w:eastAsia="Times New Roman" w:hAnsiTheme="majorBidi" w:cstheme="majorBidi"/>
          <w:sz w:val="24"/>
          <w:szCs w:val="24"/>
        </w:rPr>
        <w:t xml:space="preserve"> </w:t>
      </w:r>
      <w:r w:rsidR="00AA5260" w:rsidRPr="00AF0B59">
        <w:rPr>
          <w:rFonts w:asciiTheme="majorBidi" w:eastAsia="Times New Roman" w:hAnsiTheme="majorBidi" w:cstheme="majorBidi"/>
          <w:sz w:val="24"/>
          <w:szCs w:val="24"/>
        </w:rPr>
        <w:t xml:space="preserve">In this parenthetical use, multiple authors are joined with an ampersand (&amp;), never by the word </w:t>
      </w:r>
      <w:r w:rsidR="00AA5260" w:rsidRPr="00AF0B59">
        <w:rPr>
          <w:rFonts w:asciiTheme="majorBidi" w:eastAsia="Times New Roman" w:hAnsiTheme="majorBidi" w:cstheme="majorBidi"/>
          <w:i/>
          <w:iCs/>
          <w:sz w:val="24"/>
          <w:szCs w:val="24"/>
        </w:rPr>
        <w:t>and</w:t>
      </w:r>
      <w:r w:rsidR="00AA5260" w:rsidRPr="00AF0B59">
        <w:rPr>
          <w:rFonts w:asciiTheme="majorBidi" w:eastAsia="Times New Roman" w:hAnsiTheme="majorBidi" w:cstheme="majorBidi"/>
          <w:sz w:val="24"/>
          <w:szCs w:val="24"/>
        </w:rPr>
        <w:t xml:space="preserve">. The choice of using signals (at the beginning of the sentence) or parentheses (at the end of the sentence) depends </w:t>
      </w:r>
      <w:r w:rsidR="00493E23" w:rsidRPr="00AF0B59">
        <w:rPr>
          <w:rFonts w:asciiTheme="majorBidi" w:eastAsia="Times New Roman" w:hAnsiTheme="majorBidi" w:cstheme="majorBidi"/>
          <w:sz w:val="24"/>
          <w:szCs w:val="24"/>
        </w:rPr>
        <w:t>on a number of issues:</w:t>
      </w:r>
    </w:p>
    <w:p w14:paraId="3D4A5824" w14:textId="77777777" w:rsidR="00176465" w:rsidRPr="00AF0B59" w:rsidRDefault="00493E23" w:rsidP="00AF0B59">
      <w:pPr>
        <w:pStyle w:val="ListParagraph"/>
        <w:numPr>
          <w:ilvl w:val="0"/>
          <w:numId w:val="20"/>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K</w:t>
      </w:r>
      <w:r w:rsidR="004962BA" w:rsidRPr="00AF0B59">
        <w:rPr>
          <w:rFonts w:asciiTheme="majorBidi" w:eastAsia="Times New Roman" w:hAnsiTheme="majorBidi" w:cstheme="majorBidi"/>
          <w:sz w:val="24"/>
          <w:szCs w:val="24"/>
        </w:rPr>
        <w:t xml:space="preserve">eeping </w:t>
      </w:r>
      <w:r w:rsidRPr="00AF0B59">
        <w:rPr>
          <w:rFonts w:asciiTheme="majorBidi" w:eastAsia="Times New Roman" w:hAnsiTheme="majorBidi" w:cstheme="majorBidi"/>
          <w:sz w:val="24"/>
          <w:szCs w:val="24"/>
        </w:rPr>
        <w:t>the flow of the paragraph</w:t>
      </w:r>
    </w:p>
    <w:p w14:paraId="682424C8" w14:textId="77777777" w:rsidR="00493E23" w:rsidRPr="00AF0B59" w:rsidRDefault="00493E23" w:rsidP="00AF0B59">
      <w:pPr>
        <w:pStyle w:val="ListParagraph"/>
        <w:numPr>
          <w:ilvl w:val="0"/>
          <w:numId w:val="20"/>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If the </w:t>
      </w:r>
      <w:r w:rsidR="000F2A6E" w:rsidRPr="00AF0B59">
        <w:rPr>
          <w:rFonts w:asciiTheme="majorBidi" w:eastAsia="Times New Roman" w:hAnsiTheme="majorBidi" w:cstheme="majorBidi"/>
          <w:sz w:val="24"/>
          <w:szCs w:val="24"/>
        </w:rPr>
        <w:t>source</w:t>
      </w:r>
      <w:r w:rsidRPr="00AF0B59">
        <w:rPr>
          <w:rFonts w:asciiTheme="majorBidi" w:eastAsia="Times New Roman" w:hAnsiTheme="majorBidi" w:cstheme="majorBidi"/>
          <w:sz w:val="24"/>
          <w:szCs w:val="24"/>
        </w:rPr>
        <w:t xml:space="preserve"> will be mentioned only once </w:t>
      </w:r>
    </w:p>
    <w:p w14:paraId="4DA40657" w14:textId="77777777" w:rsidR="00402FBF" w:rsidRDefault="00493E23" w:rsidP="00AF0B59">
      <w:pPr>
        <w:pStyle w:val="ListParagraph"/>
        <w:numPr>
          <w:ilvl w:val="0"/>
          <w:numId w:val="20"/>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The importance of </w:t>
      </w:r>
      <w:r w:rsidR="00907D8F" w:rsidRPr="00AF0B59">
        <w:rPr>
          <w:rFonts w:asciiTheme="majorBidi" w:eastAsia="Times New Roman" w:hAnsiTheme="majorBidi" w:cstheme="majorBidi"/>
          <w:sz w:val="24"/>
          <w:szCs w:val="24"/>
        </w:rPr>
        <w:t>the contribution</w:t>
      </w:r>
    </w:p>
    <w:p w14:paraId="289410D9" w14:textId="77777777" w:rsidR="00AF0B59" w:rsidRPr="00AF0B59" w:rsidRDefault="00AF0B59" w:rsidP="00AF0B59">
      <w:pPr>
        <w:pStyle w:val="ListParagraph"/>
        <w:spacing w:after="240" w:line="480" w:lineRule="auto"/>
        <w:contextualSpacing w:val="0"/>
        <w:rPr>
          <w:rFonts w:asciiTheme="majorBidi" w:eastAsia="Times New Roman" w:hAnsiTheme="majorBidi" w:cstheme="majorBidi"/>
          <w:sz w:val="24"/>
          <w:szCs w:val="24"/>
        </w:rPr>
      </w:pPr>
    </w:p>
    <w:p w14:paraId="5357151F" w14:textId="77777777" w:rsidR="00AA5260" w:rsidRPr="00AF0B59" w:rsidRDefault="004302C8" w:rsidP="00AF0B59">
      <w:pPr>
        <w:pStyle w:val="ListParagraph"/>
        <w:numPr>
          <w:ilvl w:val="0"/>
          <w:numId w:val="5"/>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lastRenderedPageBreak/>
        <w:t>T</w:t>
      </w:r>
      <w:r w:rsidR="00176465" w:rsidRPr="00AF0B59">
        <w:rPr>
          <w:rFonts w:asciiTheme="majorBidi" w:eastAsia="Times New Roman" w:hAnsiTheme="majorBidi" w:cstheme="majorBidi"/>
          <w:sz w:val="24"/>
          <w:szCs w:val="24"/>
        </w:rPr>
        <w:t>he minimum size for a single famil</w:t>
      </w:r>
      <w:r w:rsidR="00F85DA2">
        <w:rPr>
          <w:rFonts w:asciiTheme="majorBidi" w:eastAsia="Times New Roman" w:hAnsiTheme="majorBidi" w:cstheme="majorBidi"/>
          <w:sz w:val="24"/>
          <w:szCs w:val="24"/>
        </w:rPr>
        <w:t>y in Gwinnett, Georgia is 1,400</w:t>
      </w:r>
      <w:r w:rsidR="00176465" w:rsidRPr="00AF0B59">
        <w:rPr>
          <w:rFonts w:asciiTheme="majorBidi" w:eastAsia="Times New Roman" w:hAnsiTheme="majorBidi" w:cstheme="majorBidi"/>
          <w:sz w:val="24"/>
          <w:szCs w:val="24"/>
        </w:rPr>
        <w:t xml:space="preserve"> square feet whereas the minimum size in San Francisco is 220 (</w:t>
      </w:r>
      <w:r w:rsidR="00B0223B" w:rsidRPr="00AF0B59">
        <w:rPr>
          <w:rFonts w:asciiTheme="majorBidi" w:eastAsia="Times New Roman" w:hAnsiTheme="majorBidi" w:cstheme="majorBidi"/>
          <w:sz w:val="24"/>
          <w:szCs w:val="24"/>
        </w:rPr>
        <w:t xml:space="preserve">Jones </w:t>
      </w:r>
      <w:r w:rsidR="00AA5260" w:rsidRPr="00AF0B59">
        <w:rPr>
          <w:rFonts w:asciiTheme="majorBidi" w:eastAsia="Times New Roman" w:hAnsiTheme="majorBidi" w:cstheme="majorBidi"/>
          <w:sz w:val="24"/>
          <w:szCs w:val="24"/>
        </w:rPr>
        <w:t>&amp;</w:t>
      </w:r>
      <w:r w:rsidR="00B0223B" w:rsidRPr="00AF0B59">
        <w:rPr>
          <w:rFonts w:asciiTheme="majorBidi" w:eastAsia="Times New Roman" w:hAnsiTheme="majorBidi" w:cstheme="majorBidi"/>
          <w:sz w:val="24"/>
          <w:szCs w:val="24"/>
        </w:rPr>
        <w:t xml:space="preserve"> Johnston, 1999; </w:t>
      </w:r>
      <w:r w:rsidR="00176465" w:rsidRPr="00AF0B59">
        <w:rPr>
          <w:rFonts w:asciiTheme="majorBidi" w:eastAsia="Times New Roman" w:hAnsiTheme="majorBidi" w:cstheme="majorBidi"/>
          <w:sz w:val="24"/>
          <w:szCs w:val="24"/>
        </w:rPr>
        <w:t>Kilman, 2018).</w:t>
      </w:r>
    </w:p>
    <w:p w14:paraId="4ED21A41" w14:textId="4845F079" w:rsidR="00627508" w:rsidRPr="00AF0B59" w:rsidRDefault="00627508" w:rsidP="002E3412">
      <w:pPr>
        <w:pStyle w:val="ListParagraph"/>
        <w:numPr>
          <w:ilvl w:val="0"/>
          <w:numId w:val="5"/>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sz w:val="24"/>
          <w:szCs w:val="24"/>
        </w:rPr>
        <w:t>The advertisements target Asian women’s skin and emphasize the use of natural ingredients to achieve a so-called non-artificial look (Li et al., 2008</w:t>
      </w:r>
      <w:r w:rsidR="00907D8F" w:rsidRPr="00AF0B59">
        <w:rPr>
          <w:rFonts w:asciiTheme="majorBidi" w:hAnsiTheme="majorBidi" w:cstheme="majorBidi"/>
          <w:sz w:val="24"/>
          <w:szCs w:val="24"/>
        </w:rPr>
        <w:t>; Simpson</w:t>
      </w:r>
      <w:r w:rsidR="0005017B">
        <w:rPr>
          <w:rFonts w:asciiTheme="majorBidi" w:hAnsiTheme="majorBidi" w:cstheme="majorBidi"/>
          <w:sz w:val="24"/>
          <w:szCs w:val="24"/>
        </w:rPr>
        <w:t xml:space="preserve"> et al.</w:t>
      </w:r>
      <w:r w:rsidR="00907D8F" w:rsidRPr="00AF0B59">
        <w:rPr>
          <w:rFonts w:asciiTheme="majorBidi" w:hAnsiTheme="majorBidi" w:cstheme="majorBidi"/>
          <w:sz w:val="24"/>
          <w:szCs w:val="24"/>
        </w:rPr>
        <w:t>, 1999</w:t>
      </w:r>
      <w:r w:rsidRPr="00AF0B59">
        <w:rPr>
          <w:rFonts w:asciiTheme="majorBidi" w:hAnsiTheme="majorBidi" w:cstheme="majorBidi"/>
          <w:sz w:val="24"/>
          <w:szCs w:val="24"/>
        </w:rPr>
        <w:t>).</w:t>
      </w:r>
    </w:p>
    <w:p w14:paraId="6D462134" w14:textId="77777777" w:rsidR="00214C25" w:rsidRPr="00AF0B59" w:rsidRDefault="00C872AF" w:rsidP="00AF0B59">
      <w:pPr>
        <w:pStyle w:val="ListParagraph"/>
        <w:numPr>
          <w:ilvl w:val="0"/>
          <w:numId w:val="5"/>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The exposure of these strict beauty ideals is likely to negatively affect people’s perception of their body and facial features</w:t>
      </w:r>
      <w:sdt>
        <w:sdtPr>
          <w:rPr>
            <w:rFonts w:asciiTheme="majorBidi" w:hAnsiTheme="majorBidi" w:cstheme="majorBidi"/>
            <w:sz w:val="24"/>
            <w:szCs w:val="24"/>
          </w:rPr>
          <w:id w:val="-1397810963"/>
          <w:citation/>
        </w:sdtPr>
        <w:sdtEndPr/>
        <w:sdtContent>
          <w:r w:rsidRPr="00AF0B59">
            <w:rPr>
              <w:rFonts w:asciiTheme="majorBidi" w:hAnsiTheme="majorBidi" w:cstheme="majorBidi"/>
              <w:sz w:val="24"/>
              <w:szCs w:val="24"/>
            </w:rPr>
            <w:fldChar w:fldCharType="begin"/>
          </w:r>
          <w:r w:rsidRPr="00AF0B59">
            <w:rPr>
              <w:rFonts w:asciiTheme="majorBidi" w:hAnsiTheme="majorBidi" w:cstheme="majorBidi"/>
              <w:sz w:val="24"/>
              <w:szCs w:val="24"/>
            </w:rPr>
            <w:instrText xml:space="preserve"> CITATION Jun16 \l 1033 </w:instrText>
          </w:r>
          <w:r w:rsidRPr="00AF0B59">
            <w:rPr>
              <w:rFonts w:asciiTheme="majorBidi" w:hAnsiTheme="majorBidi" w:cstheme="majorBidi"/>
              <w:sz w:val="24"/>
              <w:szCs w:val="24"/>
            </w:rPr>
            <w:fldChar w:fldCharType="separate"/>
          </w:r>
          <w:r w:rsidRPr="00AF0B59">
            <w:rPr>
              <w:rFonts w:asciiTheme="majorBidi" w:hAnsiTheme="majorBidi" w:cstheme="majorBidi"/>
              <w:noProof/>
              <w:sz w:val="24"/>
              <w:szCs w:val="24"/>
            </w:rPr>
            <w:t xml:space="preserve"> (Jung &amp; Hwang, 2016)</w:t>
          </w:r>
          <w:r w:rsidRPr="00AF0B59">
            <w:rPr>
              <w:rFonts w:asciiTheme="majorBidi" w:hAnsiTheme="majorBidi" w:cstheme="majorBidi"/>
              <w:sz w:val="24"/>
              <w:szCs w:val="24"/>
            </w:rPr>
            <w:fldChar w:fldCharType="end"/>
          </w:r>
        </w:sdtContent>
      </w:sdt>
      <w:r w:rsidRPr="00AF0B59">
        <w:rPr>
          <w:rFonts w:asciiTheme="majorBidi" w:hAnsiTheme="majorBidi" w:cstheme="majorBidi"/>
          <w:sz w:val="24"/>
          <w:szCs w:val="24"/>
        </w:rPr>
        <w:t xml:space="preserve">. </w:t>
      </w:r>
    </w:p>
    <w:p w14:paraId="3674AFD1" w14:textId="77777777" w:rsidR="004E5D16" w:rsidRPr="00AF0B59" w:rsidRDefault="00214C25" w:rsidP="0005017B">
      <w:pPr>
        <w:pStyle w:val="ListParagraph"/>
        <w:numPr>
          <w:ilvl w:val="0"/>
          <w:numId w:val="5"/>
        </w:numPr>
        <w:spacing w:after="240" w:line="480" w:lineRule="auto"/>
        <w:ind w:left="0" w:firstLine="720"/>
        <w:contextualSpacing w:val="0"/>
        <w:rPr>
          <w:rFonts w:asciiTheme="majorBidi" w:hAnsiTheme="majorBidi" w:cstheme="majorBidi"/>
          <w:sz w:val="24"/>
          <w:szCs w:val="24"/>
        </w:rPr>
      </w:pPr>
      <w:r w:rsidRPr="00AF0B59">
        <w:rPr>
          <w:rFonts w:asciiTheme="majorBidi" w:hAnsiTheme="majorBidi" w:cstheme="majorBidi"/>
          <w:bCs/>
          <w:sz w:val="24"/>
          <w:szCs w:val="24"/>
        </w:rPr>
        <w:t>Many Koreans believe that achieving white skin is synonymous with looking noble and beautiful</w:t>
      </w:r>
      <w:r w:rsidR="000F2A6E" w:rsidRPr="00AF0B59">
        <w:rPr>
          <w:rFonts w:asciiTheme="majorBidi" w:hAnsiTheme="majorBidi" w:cstheme="majorBidi"/>
          <w:bCs/>
          <w:sz w:val="24"/>
          <w:szCs w:val="24"/>
        </w:rPr>
        <w:t xml:space="preserve"> (Li</w:t>
      </w:r>
      <w:r w:rsidR="0005017B">
        <w:rPr>
          <w:rFonts w:asciiTheme="majorBidi" w:hAnsiTheme="majorBidi" w:cstheme="majorBidi"/>
          <w:bCs/>
          <w:sz w:val="24"/>
          <w:szCs w:val="24"/>
        </w:rPr>
        <w:t xml:space="preserve"> et al.</w:t>
      </w:r>
      <w:r w:rsidR="000F2A6E" w:rsidRPr="00AF0B59">
        <w:rPr>
          <w:rFonts w:asciiTheme="majorBidi" w:hAnsiTheme="majorBidi" w:cstheme="majorBidi"/>
          <w:bCs/>
          <w:sz w:val="24"/>
          <w:szCs w:val="24"/>
        </w:rPr>
        <w:t>, 2008).</w:t>
      </w:r>
    </w:p>
    <w:p w14:paraId="3589BC5E" w14:textId="77777777" w:rsidR="004E5D16" w:rsidRPr="00AF0B59" w:rsidRDefault="004E5D16" w:rsidP="00AF0B59">
      <w:pPr>
        <w:pStyle w:val="ListParagraph"/>
        <w:numPr>
          <w:ilvl w:val="0"/>
          <w:numId w:val="5"/>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sz w:val="24"/>
          <w:szCs w:val="24"/>
        </w:rPr>
        <w:t>Although undergoing plastic surgery does not guarantee a job, it improves people’s economic opportunities (Aquino &amp; Steinkamp, 2016).</w:t>
      </w:r>
    </w:p>
    <w:p w14:paraId="000C3B05" w14:textId="77777777" w:rsidR="00AA5260" w:rsidRPr="00AF0B59" w:rsidRDefault="00AA5260"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7040CC43" w14:textId="77777777" w:rsidR="00AA5260" w:rsidRPr="00AF0B59" w:rsidRDefault="00907D8F" w:rsidP="00AF0B59">
      <w:pPr>
        <w:pStyle w:val="ListParagraph"/>
        <w:numPr>
          <w:ilvl w:val="0"/>
          <w:numId w:val="10"/>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Use a semi-</w:t>
      </w:r>
      <w:r w:rsidR="00AA5260" w:rsidRPr="00AF0B59">
        <w:rPr>
          <w:rFonts w:asciiTheme="majorBidi" w:eastAsia="Times New Roman" w:hAnsiTheme="majorBidi" w:cstheme="majorBidi"/>
          <w:sz w:val="24"/>
          <w:szCs w:val="24"/>
        </w:rPr>
        <w:t>colon to separate multiple sources.</w:t>
      </w:r>
    </w:p>
    <w:p w14:paraId="00E90EF2" w14:textId="77777777" w:rsidR="00C872AF" w:rsidRPr="00AF0B59" w:rsidRDefault="004A3E04" w:rsidP="00AF0B59">
      <w:pPr>
        <w:pStyle w:val="ListParagraph"/>
        <w:numPr>
          <w:ilvl w:val="0"/>
          <w:numId w:val="10"/>
        </w:numPr>
        <w:spacing w:after="240" w:line="480" w:lineRule="auto"/>
        <w:ind w:left="0" w:firstLine="720"/>
        <w:contextualSpacing w:val="0"/>
        <w:rPr>
          <w:rFonts w:asciiTheme="majorBidi" w:hAnsiTheme="majorBidi" w:cstheme="majorBidi"/>
          <w:sz w:val="24"/>
          <w:szCs w:val="24"/>
        </w:rPr>
      </w:pPr>
      <w:r w:rsidRPr="00AF0B59">
        <w:rPr>
          <w:rFonts w:asciiTheme="majorBidi" w:eastAsia="Times New Roman" w:hAnsiTheme="majorBidi" w:cstheme="majorBidi"/>
          <w:sz w:val="24"/>
          <w:szCs w:val="24"/>
        </w:rPr>
        <w:t xml:space="preserve">List multiple </w:t>
      </w:r>
      <w:r w:rsidR="00E92806" w:rsidRPr="00AF0B59">
        <w:rPr>
          <w:rFonts w:asciiTheme="majorBidi" w:eastAsia="Times New Roman" w:hAnsiTheme="majorBidi" w:cstheme="majorBidi"/>
          <w:sz w:val="24"/>
          <w:szCs w:val="24"/>
        </w:rPr>
        <w:t>sources</w:t>
      </w:r>
      <w:r w:rsidRPr="00AF0B59">
        <w:rPr>
          <w:rFonts w:asciiTheme="majorBidi" w:eastAsia="Times New Roman" w:hAnsiTheme="majorBidi" w:cstheme="majorBidi"/>
          <w:sz w:val="24"/>
          <w:szCs w:val="24"/>
        </w:rPr>
        <w:t xml:space="preserve"> in alphabetical order, not chronological order. </w:t>
      </w:r>
    </w:p>
    <w:p w14:paraId="07EF0AB2" w14:textId="77777777" w:rsidR="00017817" w:rsidRPr="00AF0B59" w:rsidRDefault="00017817" w:rsidP="00AF0B59">
      <w:pPr>
        <w:pStyle w:val="ListParagraph"/>
        <w:numPr>
          <w:ilvl w:val="0"/>
          <w:numId w:val="10"/>
        </w:numPr>
        <w:spacing w:after="240" w:line="480" w:lineRule="auto"/>
        <w:ind w:left="0" w:firstLine="720"/>
        <w:contextualSpacing w:val="0"/>
        <w:rPr>
          <w:rFonts w:asciiTheme="majorBidi" w:hAnsiTheme="majorBidi" w:cstheme="majorBidi"/>
          <w:sz w:val="24"/>
          <w:szCs w:val="24"/>
        </w:rPr>
      </w:pPr>
      <w:r w:rsidRPr="00AF0B59">
        <w:rPr>
          <w:rFonts w:asciiTheme="majorBidi" w:eastAsia="Times New Roman" w:hAnsiTheme="majorBidi" w:cstheme="majorBidi"/>
          <w:sz w:val="24"/>
          <w:szCs w:val="24"/>
        </w:rPr>
        <w:t xml:space="preserve">Do </w:t>
      </w:r>
      <w:r w:rsidRPr="00AF0B59">
        <w:rPr>
          <w:rFonts w:asciiTheme="majorBidi" w:eastAsia="Times New Roman" w:hAnsiTheme="majorBidi" w:cstheme="majorBidi"/>
          <w:i/>
          <w:iCs/>
          <w:sz w:val="24"/>
          <w:szCs w:val="24"/>
        </w:rPr>
        <w:t>not</w:t>
      </w:r>
      <w:r w:rsidRPr="00AF0B59">
        <w:rPr>
          <w:rFonts w:asciiTheme="majorBidi" w:eastAsia="Times New Roman" w:hAnsiTheme="majorBidi" w:cstheme="majorBidi"/>
          <w:sz w:val="24"/>
          <w:szCs w:val="24"/>
        </w:rPr>
        <w:t xml:space="preserve"> mix </w:t>
      </w:r>
      <w:r w:rsidRPr="00AF0B59">
        <w:rPr>
          <w:rFonts w:asciiTheme="majorBidi" w:eastAsia="Times New Roman" w:hAnsiTheme="majorBidi" w:cstheme="majorBidi"/>
          <w:i/>
          <w:iCs/>
          <w:sz w:val="24"/>
          <w:szCs w:val="24"/>
        </w:rPr>
        <w:t>in text</w:t>
      </w:r>
      <w:r w:rsidRPr="00AF0B59">
        <w:rPr>
          <w:rFonts w:asciiTheme="majorBidi" w:eastAsia="Times New Roman" w:hAnsiTheme="majorBidi" w:cstheme="majorBidi"/>
          <w:sz w:val="24"/>
          <w:szCs w:val="24"/>
        </w:rPr>
        <w:t xml:space="preserve"> and </w:t>
      </w:r>
      <w:r w:rsidRPr="00AF0B59">
        <w:rPr>
          <w:rFonts w:asciiTheme="majorBidi" w:eastAsia="Times New Roman" w:hAnsiTheme="majorBidi" w:cstheme="majorBidi"/>
          <w:i/>
          <w:iCs/>
          <w:sz w:val="24"/>
          <w:szCs w:val="24"/>
        </w:rPr>
        <w:t xml:space="preserve">parenthetical </w:t>
      </w:r>
      <w:r w:rsidR="000F2A6E" w:rsidRPr="00AF0B59">
        <w:rPr>
          <w:rFonts w:asciiTheme="majorBidi" w:eastAsia="Times New Roman" w:hAnsiTheme="majorBidi" w:cstheme="majorBidi"/>
          <w:sz w:val="24"/>
          <w:szCs w:val="24"/>
        </w:rPr>
        <w:t xml:space="preserve">sources </w:t>
      </w:r>
      <w:r w:rsidRPr="00AF0B59">
        <w:rPr>
          <w:rFonts w:asciiTheme="majorBidi" w:eastAsia="Times New Roman" w:hAnsiTheme="majorBidi" w:cstheme="majorBidi"/>
          <w:sz w:val="24"/>
          <w:szCs w:val="24"/>
        </w:rPr>
        <w:t>in the same paragraph.</w:t>
      </w:r>
    </w:p>
    <w:p w14:paraId="787A0BA7" w14:textId="77777777" w:rsidR="00017817" w:rsidRPr="00AF0B59" w:rsidRDefault="00017817" w:rsidP="00AF0B59">
      <w:pPr>
        <w:pStyle w:val="ListParagraph"/>
        <w:numPr>
          <w:ilvl w:val="0"/>
          <w:numId w:val="10"/>
        </w:numPr>
        <w:spacing w:after="240" w:line="480" w:lineRule="auto"/>
        <w:ind w:left="0" w:firstLine="720"/>
        <w:contextualSpacing w:val="0"/>
        <w:rPr>
          <w:rFonts w:asciiTheme="majorBidi" w:hAnsiTheme="majorBidi" w:cstheme="majorBidi"/>
          <w:sz w:val="24"/>
          <w:szCs w:val="24"/>
        </w:rPr>
      </w:pPr>
      <w:r w:rsidRPr="00AF0B59">
        <w:rPr>
          <w:rFonts w:asciiTheme="majorBidi" w:eastAsia="Times New Roman" w:hAnsiTheme="majorBidi" w:cstheme="majorBidi"/>
          <w:sz w:val="24"/>
          <w:szCs w:val="24"/>
        </w:rPr>
        <w:t>F</w:t>
      </w:r>
      <w:r w:rsidR="000F2A6E" w:rsidRPr="00AF0B59">
        <w:rPr>
          <w:rFonts w:asciiTheme="majorBidi" w:eastAsia="Times New Roman" w:hAnsiTheme="majorBidi" w:cstheme="majorBidi"/>
          <w:sz w:val="24"/>
          <w:szCs w:val="24"/>
        </w:rPr>
        <w:t xml:space="preserve">ull stops go after the source </w:t>
      </w:r>
      <w:r w:rsidRPr="00AF0B59">
        <w:rPr>
          <w:rFonts w:asciiTheme="majorBidi" w:eastAsia="Times New Roman" w:hAnsiTheme="majorBidi" w:cstheme="majorBidi"/>
          <w:sz w:val="24"/>
          <w:szCs w:val="24"/>
        </w:rPr>
        <w:t>because that is where the sentence ends.</w:t>
      </w:r>
    </w:p>
    <w:p w14:paraId="7D1E0BD3" w14:textId="77777777" w:rsidR="00604A73" w:rsidRPr="00AF0B59" w:rsidRDefault="00604A73" w:rsidP="00AF0B59">
      <w:pPr>
        <w:pStyle w:val="ListParagraph"/>
        <w:numPr>
          <w:ilvl w:val="0"/>
          <w:numId w:val="10"/>
        </w:numPr>
        <w:spacing w:after="240" w:line="480" w:lineRule="auto"/>
        <w:ind w:left="0" w:firstLine="720"/>
        <w:contextualSpacing w:val="0"/>
        <w:rPr>
          <w:rFonts w:asciiTheme="majorBidi" w:hAnsiTheme="majorBidi" w:cstheme="majorBidi"/>
          <w:sz w:val="24"/>
          <w:szCs w:val="24"/>
        </w:rPr>
      </w:pPr>
      <w:r w:rsidRPr="00AF0B59">
        <w:rPr>
          <w:rFonts w:asciiTheme="majorBidi" w:eastAsia="Times New Roman" w:hAnsiTheme="majorBidi" w:cstheme="majorBidi"/>
          <w:sz w:val="24"/>
          <w:szCs w:val="24"/>
        </w:rPr>
        <w:t xml:space="preserve">If you use parentheses, you </w:t>
      </w:r>
      <w:r w:rsidRPr="00AF0B59">
        <w:rPr>
          <w:rFonts w:asciiTheme="majorBidi" w:eastAsia="Times New Roman" w:hAnsiTheme="majorBidi" w:cstheme="majorBidi"/>
          <w:i/>
          <w:iCs/>
          <w:sz w:val="24"/>
          <w:szCs w:val="24"/>
        </w:rPr>
        <w:t>cannot</w:t>
      </w:r>
      <w:r w:rsidRPr="00AF0B59">
        <w:rPr>
          <w:rFonts w:asciiTheme="majorBidi" w:eastAsia="Times New Roman" w:hAnsiTheme="majorBidi" w:cstheme="majorBidi"/>
          <w:sz w:val="24"/>
          <w:szCs w:val="24"/>
        </w:rPr>
        <w:t xml:space="preserve"> subsequently refer to the paper using phrases such as</w:t>
      </w:r>
      <w:r w:rsidR="00907D8F" w:rsidRPr="00AF0B59">
        <w:rPr>
          <w:rFonts w:asciiTheme="majorBidi" w:eastAsia="Times New Roman" w:hAnsiTheme="majorBidi" w:cstheme="majorBidi"/>
          <w:sz w:val="24"/>
          <w:szCs w:val="24"/>
        </w:rPr>
        <w:t xml:space="preserve"> “the authors go on to claim …”</w:t>
      </w:r>
      <w:r w:rsidRPr="00AF0B59">
        <w:rPr>
          <w:rFonts w:asciiTheme="majorBidi" w:eastAsia="Times New Roman" w:hAnsiTheme="majorBidi" w:cstheme="majorBidi"/>
          <w:sz w:val="24"/>
          <w:szCs w:val="24"/>
        </w:rPr>
        <w:t xml:space="preserve"> </w:t>
      </w:r>
    </w:p>
    <w:p w14:paraId="2512B2D4" w14:textId="77777777" w:rsidR="002E3412" w:rsidRDefault="002E3412">
      <w:pPr>
        <w:rPr>
          <w:rFonts w:asciiTheme="majorBidi" w:hAnsiTheme="majorBidi" w:cstheme="majorBidi"/>
          <w:b/>
          <w:bCs/>
          <w:sz w:val="24"/>
          <w:szCs w:val="24"/>
        </w:rPr>
      </w:pPr>
      <w:r>
        <w:rPr>
          <w:rFonts w:asciiTheme="majorBidi" w:hAnsiTheme="majorBidi" w:cstheme="majorBidi"/>
          <w:b/>
          <w:bCs/>
          <w:sz w:val="24"/>
          <w:szCs w:val="24"/>
        </w:rPr>
        <w:br w:type="page"/>
      </w:r>
    </w:p>
    <w:p w14:paraId="04B89385" w14:textId="5201AB3A" w:rsidR="007A1F0B" w:rsidRPr="00AF0B59" w:rsidRDefault="007A1F0B" w:rsidP="00AF0B59">
      <w:pPr>
        <w:spacing w:after="240" w:line="480" w:lineRule="auto"/>
        <w:jc w:val="center"/>
        <w:rPr>
          <w:rFonts w:asciiTheme="majorBidi" w:hAnsiTheme="majorBidi" w:cstheme="majorBidi"/>
          <w:b/>
          <w:bCs/>
          <w:sz w:val="24"/>
          <w:szCs w:val="24"/>
        </w:rPr>
      </w:pPr>
      <w:r w:rsidRPr="00AF0B59">
        <w:rPr>
          <w:rFonts w:asciiTheme="majorBidi" w:hAnsiTheme="majorBidi" w:cstheme="majorBidi"/>
          <w:b/>
          <w:bCs/>
          <w:sz w:val="24"/>
          <w:szCs w:val="24"/>
        </w:rPr>
        <w:lastRenderedPageBreak/>
        <w:t>Transitions</w:t>
      </w:r>
    </w:p>
    <w:p w14:paraId="37FFFE27" w14:textId="77777777" w:rsidR="00AA5260" w:rsidRPr="00AF0B59" w:rsidRDefault="004A3E04" w:rsidP="00AF0B59">
      <w:pPr>
        <w:spacing w:after="240" w:line="480" w:lineRule="auto"/>
        <w:ind w:firstLine="720"/>
        <w:rPr>
          <w:rFonts w:asciiTheme="majorBidi" w:hAnsiTheme="majorBidi" w:cstheme="majorBidi"/>
          <w:sz w:val="24"/>
          <w:szCs w:val="24"/>
        </w:rPr>
      </w:pPr>
      <w:r w:rsidRPr="00AF0B59">
        <w:rPr>
          <w:rFonts w:asciiTheme="majorBidi" w:hAnsiTheme="majorBidi" w:cstheme="majorBidi"/>
          <w:sz w:val="24"/>
          <w:szCs w:val="24"/>
        </w:rPr>
        <w:t>Parenthetical citations are often used in sentences that begin with a transitional.</w:t>
      </w:r>
    </w:p>
    <w:p w14:paraId="72C5F7C8" w14:textId="77777777" w:rsidR="00C872AF" w:rsidRPr="00AF0B59" w:rsidRDefault="00C872AF" w:rsidP="00AF0B59">
      <w:pPr>
        <w:pStyle w:val="ListParagraph"/>
        <w:numPr>
          <w:ilvl w:val="0"/>
          <w:numId w:val="7"/>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b/>
          <w:bCs/>
          <w:sz w:val="24"/>
          <w:szCs w:val="24"/>
        </w:rPr>
        <w:t>However,</w:t>
      </w:r>
      <w:r w:rsidRPr="00AF0B59">
        <w:rPr>
          <w:rFonts w:asciiTheme="majorBidi" w:eastAsia="Times New Roman" w:hAnsiTheme="majorBidi" w:cstheme="majorBidi"/>
          <w:sz w:val="24"/>
          <w:szCs w:val="24"/>
        </w:rPr>
        <w:t xml:space="preserve"> even if some of the tiny houses have low energy efficiency, they still consume far less energy than even an energy-efficient large house (Wilson &amp; Boehland, 2008). </w:t>
      </w:r>
    </w:p>
    <w:p w14:paraId="2FBF96CA" w14:textId="77777777" w:rsidR="00C872AF" w:rsidRPr="00AF0B59" w:rsidRDefault="00C872AF" w:rsidP="00AF0B59">
      <w:pPr>
        <w:pStyle w:val="ListParagraph"/>
        <w:numPr>
          <w:ilvl w:val="0"/>
          <w:numId w:val="7"/>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b/>
          <w:sz w:val="24"/>
          <w:szCs w:val="24"/>
        </w:rPr>
        <w:t>For instance</w:t>
      </w:r>
      <w:r w:rsidRPr="00AF0B59">
        <w:rPr>
          <w:rFonts w:asciiTheme="majorBidi" w:hAnsiTheme="majorBidi" w:cstheme="majorBidi"/>
          <w:bCs/>
          <w:sz w:val="24"/>
          <w:szCs w:val="24"/>
        </w:rPr>
        <w:t xml:space="preserve">, one of the major historical factors that have influenced beauty standards in South Korea is the Japanese colonial </w:t>
      </w:r>
      <w:sdt>
        <w:sdtPr>
          <w:rPr>
            <w:rFonts w:asciiTheme="majorBidi" w:hAnsiTheme="majorBidi" w:cstheme="majorBidi"/>
            <w:bCs/>
            <w:sz w:val="24"/>
            <w:szCs w:val="24"/>
          </w:rPr>
          <w:id w:val="-573586241"/>
          <w:citation/>
        </w:sdtPr>
        <w:sdtEndPr/>
        <w:sdtContent>
          <w:r w:rsidRPr="00AF0B59">
            <w:rPr>
              <w:rFonts w:asciiTheme="majorBidi" w:hAnsiTheme="majorBidi" w:cstheme="majorBidi"/>
              <w:bCs/>
              <w:sz w:val="24"/>
              <w:szCs w:val="24"/>
            </w:rPr>
            <w:fldChar w:fldCharType="begin"/>
          </w:r>
          <w:r w:rsidRPr="00AF0B59">
            <w:rPr>
              <w:rFonts w:asciiTheme="majorBidi" w:hAnsiTheme="majorBidi" w:cstheme="majorBidi"/>
              <w:bCs/>
              <w:sz w:val="24"/>
              <w:szCs w:val="24"/>
            </w:rPr>
            <w:instrText xml:space="preserve"> CITATION Hol12 \l 1033 </w:instrText>
          </w:r>
          <w:r w:rsidRPr="00AF0B59">
            <w:rPr>
              <w:rFonts w:asciiTheme="majorBidi" w:hAnsiTheme="majorBidi" w:cstheme="majorBidi"/>
              <w:bCs/>
              <w:sz w:val="24"/>
              <w:szCs w:val="24"/>
            </w:rPr>
            <w:fldChar w:fldCharType="separate"/>
          </w:r>
          <w:r w:rsidRPr="00AF0B59">
            <w:rPr>
              <w:rFonts w:asciiTheme="majorBidi" w:hAnsiTheme="majorBidi" w:cstheme="majorBidi"/>
              <w:noProof/>
              <w:sz w:val="24"/>
              <w:szCs w:val="24"/>
            </w:rPr>
            <w:t>(Holliday &amp; Elfving-Hwang, 2012)</w:t>
          </w:r>
          <w:r w:rsidRPr="00AF0B59">
            <w:rPr>
              <w:rFonts w:asciiTheme="majorBidi" w:hAnsiTheme="majorBidi" w:cstheme="majorBidi"/>
              <w:bCs/>
              <w:sz w:val="24"/>
              <w:szCs w:val="24"/>
            </w:rPr>
            <w:fldChar w:fldCharType="end"/>
          </w:r>
        </w:sdtContent>
      </w:sdt>
      <w:r w:rsidRPr="00AF0B59">
        <w:rPr>
          <w:rFonts w:asciiTheme="majorBidi" w:hAnsiTheme="majorBidi" w:cstheme="majorBidi"/>
          <w:bCs/>
          <w:sz w:val="24"/>
          <w:szCs w:val="24"/>
        </w:rPr>
        <w:t>.</w:t>
      </w:r>
    </w:p>
    <w:p w14:paraId="640882D8" w14:textId="77777777" w:rsidR="00E1606D" w:rsidRPr="00AF0B59" w:rsidRDefault="004A3E04" w:rsidP="00AF0B59">
      <w:pPr>
        <w:pStyle w:val="ListParagraph"/>
        <w:numPr>
          <w:ilvl w:val="0"/>
          <w:numId w:val="7"/>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b/>
          <w:bCs/>
          <w:sz w:val="24"/>
          <w:szCs w:val="24"/>
        </w:rPr>
        <w:t>As such</w:t>
      </w:r>
      <w:r w:rsidR="00C872AF" w:rsidRPr="00AF0B59">
        <w:rPr>
          <w:rFonts w:asciiTheme="majorBidi" w:hAnsiTheme="majorBidi" w:cstheme="majorBidi"/>
          <w:sz w:val="24"/>
          <w:szCs w:val="24"/>
        </w:rPr>
        <w:t>, a photograph of a candidate is required in job applications in South Korea</w:t>
      </w:r>
      <w:sdt>
        <w:sdtPr>
          <w:rPr>
            <w:rFonts w:asciiTheme="majorBidi" w:hAnsiTheme="majorBidi" w:cstheme="majorBidi"/>
            <w:sz w:val="24"/>
            <w:szCs w:val="24"/>
          </w:rPr>
          <w:id w:val="83270631"/>
          <w:citation/>
        </w:sdtPr>
        <w:sdtEndPr/>
        <w:sdtContent>
          <w:r w:rsidR="00C872AF" w:rsidRPr="00AF0B59">
            <w:rPr>
              <w:rFonts w:asciiTheme="majorBidi" w:hAnsiTheme="majorBidi" w:cstheme="majorBidi"/>
              <w:sz w:val="24"/>
              <w:szCs w:val="24"/>
            </w:rPr>
            <w:fldChar w:fldCharType="begin"/>
          </w:r>
          <w:r w:rsidR="00C872AF" w:rsidRPr="00AF0B59">
            <w:rPr>
              <w:rFonts w:asciiTheme="majorBidi" w:hAnsiTheme="majorBidi" w:cstheme="majorBidi"/>
              <w:sz w:val="24"/>
              <w:szCs w:val="24"/>
            </w:rPr>
            <w:instrText xml:space="preserve"> CITATION Hol12 \l 1033 </w:instrText>
          </w:r>
          <w:r w:rsidR="00C872AF" w:rsidRPr="00AF0B59">
            <w:rPr>
              <w:rFonts w:asciiTheme="majorBidi" w:hAnsiTheme="majorBidi" w:cstheme="majorBidi"/>
              <w:sz w:val="24"/>
              <w:szCs w:val="24"/>
            </w:rPr>
            <w:fldChar w:fldCharType="separate"/>
          </w:r>
          <w:r w:rsidR="00C872AF" w:rsidRPr="00AF0B59">
            <w:rPr>
              <w:rFonts w:asciiTheme="majorBidi" w:hAnsiTheme="majorBidi" w:cstheme="majorBidi"/>
              <w:noProof/>
              <w:sz w:val="24"/>
              <w:szCs w:val="24"/>
            </w:rPr>
            <w:t xml:space="preserve"> (Holliday &amp; Elfving-Hwang, 2012)</w:t>
          </w:r>
          <w:r w:rsidR="00C872AF" w:rsidRPr="00AF0B59">
            <w:rPr>
              <w:rFonts w:asciiTheme="majorBidi" w:hAnsiTheme="majorBidi" w:cstheme="majorBidi"/>
              <w:sz w:val="24"/>
              <w:szCs w:val="24"/>
            </w:rPr>
            <w:fldChar w:fldCharType="end"/>
          </w:r>
        </w:sdtContent>
      </w:sdt>
      <w:r w:rsidR="00C872AF" w:rsidRPr="00AF0B59">
        <w:rPr>
          <w:rFonts w:asciiTheme="majorBidi" w:hAnsiTheme="majorBidi" w:cstheme="majorBidi"/>
          <w:sz w:val="24"/>
          <w:szCs w:val="24"/>
        </w:rPr>
        <w:t xml:space="preserve">. </w:t>
      </w:r>
    </w:p>
    <w:p w14:paraId="359092E7" w14:textId="77777777" w:rsidR="00C872AF" w:rsidRPr="00AF0B59" w:rsidRDefault="00907D8F" w:rsidP="00AF0B59">
      <w:pPr>
        <w:pStyle w:val="ListParagraph"/>
        <w:numPr>
          <w:ilvl w:val="0"/>
          <w:numId w:val="7"/>
        </w:numPr>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In addition</w:t>
      </w:r>
      <w:r w:rsidR="00C872AF" w:rsidRPr="00AF0B59">
        <w:rPr>
          <w:rFonts w:asciiTheme="majorBidi" w:hAnsiTheme="majorBidi" w:cstheme="majorBidi"/>
          <w:sz w:val="24"/>
          <w:szCs w:val="24"/>
        </w:rPr>
        <w:t xml:space="preserve">, the view of Eurocentric ideals as the definition of standard beauty may imply that Koreans are mimicking Western facial features (Wang, 2015). </w:t>
      </w:r>
    </w:p>
    <w:p w14:paraId="06607A1E" w14:textId="77777777" w:rsidR="004A3E04" w:rsidRPr="00AF0B59" w:rsidRDefault="004A3E04"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Similarly</w:t>
      </w:r>
      <w:r w:rsidR="00627508" w:rsidRPr="00AF0B59">
        <w:rPr>
          <w:rFonts w:asciiTheme="majorBidi" w:hAnsiTheme="majorBidi" w:cstheme="majorBidi"/>
          <w:sz w:val="24"/>
          <w:szCs w:val="24"/>
        </w:rPr>
        <w:t xml:space="preserve">, </w:t>
      </w:r>
      <w:r w:rsidR="002036BC" w:rsidRPr="00AF0B59">
        <w:rPr>
          <w:rFonts w:asciiTheme="majorBidi" w:hAnsiTheme="majorBidi" w:cstheme="majorBidi"/>
          <w:sz w:val="24"/>
          <w:szCs w:val="24"/>
        </w:rPr>
        <w:t>some studies report</w:t>
      </w:r>
      <w:r w:rsidR="00627508" w:rsidRPr="00AF0B59">
        <w:rPr>
          <w:rFonts w:asciiTheme="majorBidi" w:hAnsiTheme="majorBidi" w:cstheme="majorBidi"/>
          <w:sz w:val="24"/>
          <w:szCs w:val="24"/>
        </w:rPr>
        <w:t xml:space="preserve"> that high school students with normal weight either under-estimate or over-estimate their body weight, the self-perceived underweight individuals were more likely to be male</w:t>
      </w:r>
      <w:r w:rsidR="002036BC" w:rsidRPr="00AF0B59">
        <w:rPr>
          <w:rFonts w:asciiTheme="majorBidi" w:hAnsiTheme="majorBidi" w:cstheme="majorBidi"/>
          <w:sz w:val="24"/>
          <w:szCs w:val="24"/>
        </w:rPr>
        <w:t xml:space="preserve"> (Leeper &amp; Chu, 2016</w:t>
      </w:r>
      <w:r w:rsidR="00C86426" w:rsidRPr="00AF0B59">
        <w:rPr>
          <w:rFonts w:asciiTheme="majorBidi" w:hAnsiTheme="majorBidi" w:cstheme="majorBidi"/>
          <w:sz w:val="24"/>
          <w:szCs w:val="24"/>
        </w:rPr>
        <w:t>; Smitherton, 1999</w:t>
      </w:r>
      <w:r w:rsidR="002036BC" w:rsidRPr="00AF0B59">
        <w:rPr>
          <w:rFonts w:asciiTheme="majorBidi" w:hAnsiTheme="majorBidi" w:cstheme="majorBidi"/>
          <w:sz w:val="24"/>
          <w:szCs w:val="24"/>
        </w:rPr>
        <w:t>)</w:t>
      </w:r>
      <w:r w:rsidR="00627508" w:rsidRPr="00AF0B59">
        <w:rPr>
          <w:rFonts w:asciiTheme="majorBidi" w:hAnsiTheme="majorBidi" w:cstheme="majorBidi"/>
          <w:sz w:val="24"/>
          <w:szCs w:val="24"/>
        </w:rPr>
        <w:t>.</w:t>
      </w:r>
    </w:p>
    <w:p w14:paraId="3E398E57" w14:textId="77777777" w:rsidR="004A3E04" w:rsidRPr="00AF0B59" w:rsidRDefault="004A3E04"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As a result</w:t>
      </w:r>
      <w:r w:rsidRPr="00AF0B59">
        <w:rPr>
          <w:rFonts w:asciiTheme="majorBidi" w:hAnsiTheme="majorBidi" w:cstheme="majorBidi"/>
          <w:sz w:val="24"/>
          <w:szCs w:val="24"/>
        </w:rPr>
        <w:t xml:space="preserve">, </w:t>
      </w:r>
      <w:r w:rsidR="00627508" w:rsidRPr="00AF0B59">
        <w:rPr>
          <w:rFonts w:asciiTheme="majorBidi" w:hAnsiTheme="majorBidi" w:cstheme="majorBidi"/>
          <w:sz w:val="24"/>
          <w:szCs w:val="24"/>
        </w:rPr>
        <w:t xml:space="preserve">previous studies show that females feel greater sociocultural pressure to conform to a thin body ideal and to adopt unhealthy weight-loss behaviors </w:t>
      </w:r>
      <w:sdt>
        <w:sdtPr>
          <w:rPr>
            <w:rFonts w:asciiTheme="majorBidi" w:hAnsiTheme="majorBidi" w:cstheme="majorBidi"/>
            <w:sz w:val="24"/>
            <w:szCs w:val="24"/>
          </w:rPr>
          <w:id w:val="-1297911595"/>
          <w:citation/>
        </w:sdtPr>
        <w:sdtEndPr/>
        <w:sdtContent>
          <w:r w:rsidR="00627508" w:rsidRPr="00AF0B59">
            <w:rPr>
              <w:rFonts w:asciiTheme="majorBidi" w:hAnsiTheme="majorBidi" w:cstheme="majorBidi"/>
              <w:sz w:val="24"/>
              <w:szCs w:val="24"/>
            </w:rPr>
            <w:fldChar w:fldCharType="begin"/>
          </w:r>
          <w:r w:rsidR="00627508" w:rsidRPr="00AF0B59">
            <w:rPr>
              <w:rFonts w:asciiTheme="majorBidi" w:hAnsiTheme="majorBidi" w:cstheme="majorBidi"/>
              <w:sz w:val="24"/>
              <w:szCs w:val="24"/>
            </w:rPr>
            <w:instrText xml:space="preserve"> CITATION Lee16 \l 1033 </w:instrText>
          </w:r>
          <w:r w:rsidR="00627508" w:rsidRPr="00AF0B59">
            <w:rPr>
              <w:rFonts w:asciiTheme="majorBidi" w:hAnsiTheme="majorBidi" w:cstheme="majorBidi"/>
              <w:sz w:val="24"/>
              <w:szCs w:val="24"/>
            </w:rPr>
            <w:fldChar w:fldCharType="separate"/>
          </w:r>
          <w:r w:rsidR="00627508" w:rsidRPr="00AF0B59">
            <w:rPr>
              <w:rFonts w:asciiTheme="majorBidi" w:hAnsiTheme="majorBidi" w:cstheme="majorBidi"/>
              <w:noProof/>
              <w:sz w:val="24"/>
              <w:szCs w:val="24"/>
            </w:rPr>
            <w:t>(Lee &amp; Lee, 2016)</w:t>
          </w:r>
          <w:r w:rsidR="00627508" w:rsidRPr="00AF0B59">
            <w:rPr>
              <w:rFonts w:asciiTheme="majorBidi" w:hAnsiTheme="majorBidi" w:cstheme="majorBidi"/>
              <w:sz w:val="24"/>
              <w:szCs w:val="24"/>
            </w:rPr>
            <w:fldChar w:fldCharType="end"/>
          </w:r>
        </w:sdtContent>
      </w:sdt>
      <w:r w:rsidR="00627508" w:rsidRPr="00AF0B59">
        <w:rPr>
          <w:rFonts w:asciiTheme="majorBidi" w:hAnsiTheme="majorBidi" w:cstheme="majorBidi"/>
          <w:sz w:val="24"/>
          <w:szCs w:val="24"/>
        </w:rPr>
        <w:t>.</w:t>
      </w:r>
    </w:p>
    <w:p w14:paraId="41167759" w14:textId="77777777" w:rsidR="004A3E04" w:rsidRPr="00AF0B59" w:rsidRDefault="00C872AF"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In contrast</w:t>
      </w:r>
      <w:r w:rsidRPr="00AF0B59">
        <w:rPr>
          <w:rFonts w:asciiTheme="majorBidi" w:hAnsiTheme="majorBidi" w:cstheme="majorBidi"/>
          <w:sz w:val="24"/>
          <w:szCs w:val="24"/>
        </w:rPr>
        <w:t xml:space="preserve">, studies report that this empowerment can be a trap because it may create a desire to undergo another surgery </w:t>
      </w:r>
      <w:sdt>
        <w:sdtPr>
          <w:rPr>
            <w:rFonts w:asciiTheme="majorBidi" w:hAnsiTheme="majorBidi" w:cstheme="majorBidi"/>
            <w:sz w:val="24"/>
            <w:szCs w:val="24"/>
          </w:rPr>
          <w:id w:val="-878469235"/>
          <w:citation/>
        </w:sdtPr>
        <w:sdtEndPr/>
        <w:sdtContent>
          <w:r w:rsidRPr="00AF0B59">
            <w:rPr>
              <w:rFonts w:asciiTheme="majorBidi" w:hAnsiTheme="majorBidi" w:cstheme="majorBidi"/>
              <w:sz w:val="24"/>
              <w:szCs w:val="24"/>
            </w:rPr>
            <w:fldChar w:fldCharType="begin"/>
          </w:r>
          <w:r w:rsidRPr="00AF0B59">
            <w:rPr>
              <w:rFonts w:asciiTheme="majorBidi" w:hAnsiTheme="majorBidi" w:cstheme="majorBidi"/>
              <w:sz w:val="24"/>
              <w:szCs w:val="24"/>
            </w:rPr>
            <w:instrText xml:space="preserve"> CITATION Hol12 \l 1033 </w:instrText>
          </w:r>
          <w:r w:rsidRPr="00AF0B59">
            <w:rPr>
              <w:rFonts w:asciiTheme="majorBidi" w:hAnsiTheme="majorBidi" w:cstheme="majorBidi"/>
              <w:sz w:val="24"/>
              <w:szCs w:val="24"/>
            </w:rPr>
            <w:fldChar w:fldCharType="separate"/>
          </w:r>
          <w:r w:rsidRPr="00AF0B59">
            <w:rPr>
              <w:rFonts w:asciiTheme="majorBidi" w:hAnsiTheme="majorBidi" w:cstheme="majorBidi"/>
              <w:noProof/>
              <w:sz w:val="24"/>
              <w:szCs w:val="24"/>
            </w:rPr>
            <w:t>(Holliday &amp; Elfving-Hwang, 2012)</w:t>
          </w:r>
          <w:r w:rsidRPr="00AF0B59">
            <w:rPr>
              <w:rFonts w:asciiTheme="majorBidi" w:hAnsiTheme="majorBidi" w:cstheme="majorBidi"/>
              <w:sz w:val="24"/>
              <w:szCs w:val="24"/>
            </w:rPr>
            <w:fldChar w:fldCharType="end"/>
          </w:r>
        </w:sdtContent>
      </w:sdt>
      <w:r w:rsidRPr="00AF0B59">
        <w:rPr>
          <w:rFonts w:asciiTheme="majorBidi" w:hAnsiTheme="majorBidi" w:cstheme="majorBidi"/>
          <w:sz w:val="24"/>
          <w:szCs w:val="24"/>
        </w:rPr>
        <w:t>.</w:t>
      </w:r>
    </w:p>
    <w:p w14:paraId="15ED5FB6" w14:textId="77777777" w:rsidR="004A3E04" w:rsidRPr="00AF0B59" w:rsidRDefault="004A3E04"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Importantly</w:t>
      </w:r>
      <w:r w:rsidR="00C872AF" w:rsidRPr="00AF0B59">
        <w:rPr>
          <w:rFonts w:asciiTheme="majorBidi" w:hAnsiTheme="majorBidi" w:cstheme="majorBidi"/>
          <w:sz w:val="24"/>
          <w:szCs w:val="24"/>
        </w:rPr>
        <w:t xml:space="preserve">, rhinoplasty is not merely a symbol of westernization and inferiority of Asian features (Aquino &amp; Steinkamp, 2016). </w:t>
      </w:r>
    </w:p>
    <w:p w14:paraId="4E7D7C71" w14:textId="77777777" w:rsidR="004A3E04" w:rsidRPr="00AF0B59" w:rsidRDefault="00C872AF"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To illustrate</w:t>
      </w:r>
      <w:r w:rsidRPr="00AF0B59">
        <w:rPr>
          <w:rFonts w:asciiTheme="majorBidi" w:hAnsiTheme="majorBidi" w:cstheme="majorBidi"/>
          <w:sz w:val="24"/>
          <w:szCs w:val="24"/>
        </w:rPr>
        <w:t>, parents provide their children with cosmetic procedures as graduation gifts to improve their chances of having a successful future (Aquino &amp; Steinkamp, 2016).</w:t>
      </w:r>
    </w:p>
    <w:p w14:paraId="3F1BE526" w14:textId="77777777" w:rsidR="00057BB9" w:rsidRPr="00AF0B59" w:rsidRDefault="002036BC" w:rsidP="00AF0B59">
      <w:pPr>
        <w:pStyle w:val="ListParagraph"/>
        <w:widowControl w:val="0"/>
        <w:numPr>
          <w:ilvl w:val="0"/>
          <w:numId w:val="7"/>
        </w:numPr>
        <w:autoSpaceDE w:val="0"/>
        <w:autoSpaceDN w:val="0"/>
        <w:adjustRightInd w:val="0"/>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lastRenderedPageBreak/>
        <w:t>With this argument in mind</w:t>
      </w:r>
      <w:r w:rsidR="00627508" w:rsidRPr="00AF0B59">
        <w:rPr>
          <w:rFonts w:asciiTheme="majorBidi" w:hAnsiTheme="majorBidi" w:cstheme="majorBidi"/>
          <w:sz w:val="24"/>
          <w:szCs w:val="24"/>
        </w:rPr>
        <w:t xml:space="preserve">, </w:t>
      </w:r>
      <w:r w:rsidR="00017817" w:rsidRPr="00AF0B59">
        <w:rPr>
          <w:rFonts w:asciiTheme="majorBidi" w:hAnsiTheme="majorBidi" w:cstheme="majorBidi"/>
          <w:sz w:val="24"/>
          <w:szCs w:val="24"/>
        </w:rPr>
        <w:t xml:space="preserve">note that studies </w:t>
      </w:r>
      <w:r w:rsidR="00627508" w:rsidRPr="00AF0B59">
        <w:rPr>
          <w:rFonts w:asciiTheme="majorBidi" w:hAnsiTheme="majorBidi" w:cstheme="majorBidi"/>
          <w:sz w:val="24"/>
          <w:szCs w:val="24"/>
        </w:rPr>
        <w:t>reveal around 60% of television advertisements in Korea feature a celebrity</w:t>
      </w:r>
      <w:r w:rsidR="00017817" w:rsidRPr="00AF0B59">
        <w:rPr>
          <w:rFonts w:asciiTheme="majorBidi" w:hAnsiTheme="majorBidi" w:cstheme="majorBidi"/>
          <w:sz w:val="24"/>
          <w:szCs w:val="24"/>
        </w:rPr>
        <w:t xml:space="preserve"> (Bergkvist &amp; Zhou, 2016)</w:t>
      </w:r>
      <w:r w:rsidR="00627508" w:rsidRPr="00AF0B59">
        <w:rPr>
          <w:rFonts w:asciiTheme="majorBidi" w:hAnsiTheme="majorBidi" w:cstheme="majorBidi"/>
          <w:sz w:val="24"/>
          <w:szCs w:val="24"/>
        </w:rPr>
        <w:t>.</w:t>
      </w:r>
    </w:p>
    <w:p w14:paraId="2C32C470" w14:textId="77777777" w:rsidR="007A1F0B" w:rsidRPr="00AF0B59" w:rsidRDefault="007A1F0B" w:rsidP="00AF0B59">
      <w:pPr>
        <w:spacing w:after="240" w:line="480" w:lineRule="auto"/>
        <w:jc w:val="center"/>
        <w:rPr>
          <w:rFonts w:asciiTheme="majorBidi" w:hAnsiTheme="majorBidi" w:cstheme="majorBidi"/>
          <w:b/>
          <w:bCs/>
          <w:sz w:val="24"/>
          <w:szCs w:val="24"/>
        </w:rPr>
      </w:pPr>
      <w:r w:rsidRPr="00AF0B59">
        <w:rPr>
          <w:rFonts w:asciiTheme="majorBidi" w:hAnsiTheme="majorBidi" w:cstheme="majorBidi"/>
          <w:b/>
          <w:bCs/>
          <w:sz w:val="24"/>
          <w:szCs w:val="24"/>
        </w:rPr>
        <w:t>References as Examples</w:t>
      </w:r>
    </w:p>
    <w:p w14:paraId="32A6CA2A" w14:textId="77777777" w:rsidR="006D0229" w:rsidRPr="00AF0B59" w:rsidRDefault="006D0229" w:rsidP="00390958">
      <w:pPr>
        <w:spacing w:after="240" w:line="480" w:lineRule="auto"/>
        <w:ind w:firstLine="720"/>
        <w:rPr>
          <w:rFonts w:asciiTheme="majorBidi" w:hAnsiTheme="majorBidi" w:cstheme="majorBidi"/>
          <w:sz w:val="24"/>
          <w:szCs w:val="24"/>
        </w:rPr>
      </w:pPr>
      <w:r w:rsidRPr="00AF0B59">
        <w:rPr>
          <w:rFonts w:asciiTheme="majorBidi" w:hAnsiTheme="majorBidi" w:cstheme="majorBidi"/>
          <w:sz w:val="24"/>
          <w:szCs w:val="24"/>
        </w:rPr>
        <w:t xml:space="preserve">Sometimes, a reference is not the </w:t>
      </w:r>
      <w:r w:rsidRPr="00AF0B59">
        <w:rPr>
          <w:rFonts w:asciiTheme="majorBidi" w:hAnsiTheme="majorBidi" w:cstheme="majorBidi"/>
          <w:i/>
          <w:iCs/>
          <w:sz w:val="24"/>
          <w:szCs w:val="24"/>
        </w:rPr>
        <w:t>source</w:t>
      </w:r>
      <w:r w:rsidRPr="00AF0B59">
        <w:rPr>
          <w:rFonts w:asciiTheme="majorBidi" w:hAnsiTheme="majorBidi" w:cstheme="majorBidi"/>
          <w:sz w:val="24"/>
          <w:szCs w:val="24"/>
        </w:rPr>
        <w:t xml:space="preserve"> of a claim, it is merely an </w:t>
      </w:r>
      <w:r w:rsidRPr="00AF0B59">
        <w:rPr>
          <w:rFonts w:asciiTheme="majorBidi" w:hAnsiTheme="majorBidi" w:cstheme="majorBidi"/>
          <w:i/>
          <w:iCs/>
          <w:sz w:val="24"/>
          <w:szCs w:val="24"/>
        </w:rPr>
        <w:t>example</w:t>
      </w:r>
      <w:r w:rsidR="007A1F0B" w:rsidRPr="00AF0B59">
        <w:rPr>
          <w:rFonts w:asciiTheme="majorBidi" w:hAnsiTheme="majorBidi" w:cstheme="majorBidi"/>
          <w:sz w:val="24"/>
          <w:szCs w:val="24"/>
        </w:rPr>
        <w:t xml:space="preserve"> that </w:t>
      </w:r>
      <w:r w:rsidRPr="00AF0B59">
        <w:rPr>
          <w:rFonts w:asciiTheme="majorBidi" w:hAnsiTheme="majorBidi" w:cstheme="majorBidi"/>
          <w:sz w:val="24"/>
          <w:szCs w:val="24"/>
        </w:rPr>
        <w:t xml:space="preserve">supports the claim. In this case, we </w:t>
      </w:r>
      <w:r w:rsidR="00E92806" w:rsidRPr="00AF0B59">
        <w:rPr>
          <w:rFonts w:asciiTheme="majorBidi" w:hAnsiTheme="majorBidi" w:cstheme="majorBidi"/>
          <w:sz w:val="24"/>
          <w:szCs w:val="24"/>
        </w:rPr>
        <w:t xml:space="preserve">use </w:t>
      </w:r>
      <w:r w:rsidR="00017817" w:rsidRPr="00AF0B59">
        <w:rPr>
          <w:rFonts w:asciiTheme="majorBidi" w:hAnsiTheme="majorBidi" w:cstheme="majorBidi"/>
          <w:sz w:val="24"/>
          <w:szCs w:val="24"/>
        </w:rPr>
        <w:t>“</w:t>
      </w:r>
      <w:r w:rsidRPr="00AF0B59">
        <w:rPr>
          <w:rFonts w:asciiTheme="majorBidi" w:hAnsiTheme="majorBidi" w:cstheme="majorBidi"/>
          <w:sz w:val="24"/>
          <w:szCs w:val="24"/>
        </w:rPr>
        <w:t>e.g.</w:t>
      </w:r>
      <w:r w:rsidR="00017817" w:rsidRPr="00AF0B59">
        <w:rPr>
          <w:rFonts w:asciiTheme="majorBidi" w:hAnsiTheme="majorBidi" w:cstheme="majorBidi"/>
          <w:sz w:val="24"/>
          <w:szCs w:val="24"/>
        </w:rPr>
        <w:t>,”</w:t>
      </w:r>
      <w:r w:rsidRPr="00AF0B59">
        <w:rPr>
          <w:rFonts w:asciiTheme="majorBidi" w:hAnsiTheme="majorBidi" w:cstheme="majorBidi"/>
          <w:sz w:val="24"/>
          <w:szCs w:val="24"/>
        </w:rPr>
        <w:t xml:space="preserve"> before the name of the study.</w:t>
      </w:r>
    </w:p>
    <w:p w14:paraId="43A6800E" w14:textId="77777777" w:rsidR="006C1DA0" w:rsidRPr="00AF0B59" w:rsidRDefault="006D0229" w:rsidP="00AF0B59">
      <w:pPr>
        <w:pStyle w:val="ListParagraph"/>
        <w:numPr>
          <w:ilvl w:val="0"/>
          <w:numId w:val="11"/>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Some experts claim that social media helps introverts to socialize and make online friends (e.g., Peter, Valkenburg, &amp; Schouten, 2005).</w:t>
      </w:r>
    </w:p>
    <w:p w14:paraId="658B67E9" w14:textId="77777777" w:rsidR="006F01EC" w:rsidRPr="00AF0B59" w:rsidRDefault="006C1DA0" w:rsidP="00AF0B59">
      <w:pPr>
        <w:pStyle w:val="ListParagraph"/>
        <w:numPr>
          <w:ilvl w:val="0"/>
          <w:numId w:val="11"/>
        </w:numPr>
        <w:spacing w:after="240" w:line="480" w:lineRule="auto"/>
        <w:ind w:left="0" w:firstLine="720"/>
        <w:rPr>
          <w:rFonts w:asciiTheme="majorBidi" w:eastAsia="Calibri" w:hAnsiTheme="majorBidi" w:cstheme="majorBidi"/>
          <w:sz w:val="24"/>
          <w:szCs w:val="24"/>
        </w:rPr>
      </w:pPr>
      <w:r w:rsidRPr="00AF0B59">
        <w:rPr>
          <w:rFonts w:asciiTheme="majorBidi" w:eastAsia="Calibri" w:hAnsiTheme="majorBidi" w:cstheme="majorBidi"/>
          <w:sz w:val="24"/>
          <w:szCs w:val="24"/>
        </w:rPr>
        <w:t xml:space="preserve">Sweatshop opponents disagree with arguments that exploitation of workers for economic purposes is a viable ethical trade-off (e.g., Kates, 2015; Sollars &amp; Englander, 2018). </w:t>
      </w:r>
    </w:p>
    <w:p w14:paraId="301E32C8" w14:textId="77777777" w:rsidR="00FA0421" w:rsidRPr="00AF0B59" w:rsidRDefault="006F01EC" w:rsidP="00AF0B59">
      <w:pPr>
        <w:pStyle w:val="ListParagraph"/>
        <w:numPr>
          <w:ilvl w:val="0"/>
          <w:numId w:val="11"/>
        </w:numPr>
        <w:spacing w:after="240" w:line="480" w:lineRule="auto"/>
        <w:ind w:left="0" w:firstLine="720"/>
        <w:rPr>
          <w:rFonts w:asciiTheme="majorBidi" w:eastAsia="Calibri" w:hAnsiTheme="majorBidi" w:cstheme="majorBidi"/>
          <w:sz w:val="24"/>
          <w:szCs w:val="24"/>
        </w:rPr>
      </w:pPr>
      <w:r w:rsidRPr="00AF0B59">
        <w:rPr>
          <w:rFonts w:asciiTheme="majorBidi" w:eastAsia="Calibri" w:hAnsiTheme="majorBidi" w:cstheme="majorBidi"/>
          <w:sz w:val="24"/>
          <w:szCs w:val="24"/>
        </w:rPr>
        <w:t xml:space="preserve">These findings do not support the assertions of Kristoff (2009) and many other pro-sweatshop authors that have argued the immorality of restricting workers’ ‘choice’ should not be infringed (e.g., </w:t>
      </w:r>
      <w:r w:rsidRPr="00AF0B59">
        <w:rPr>
          <w:rFonts w:asciiTheme="majorBidi" w:hAnsiTheme="majorBidi" w:cstheme="majorBidi"/>
          <w:sz w:val="24"/>
          <w:szCs w:val="24"/>
        </w:rPr>
        <w:t>Bardhan, 2005; Bhagwati, 2004; Zwolinski, 2007)</w:t>
      </w:r>
      <w:r w:rsidRPr="00AF0B59">
        <w:rPr>
          <w:rFonts w:asciiTheme="majorBidi" w:eastAsia="Calibri" w:hAnsiTheme="majorBidi" w:cstheme="majorBidi"/>
          <w:sz w:val="24"/>
          <w:szCs w:val="24"/>
        </w:rPr>
        <w:t xml:space="preserve">. </w:t>
      </w:r>
    </w:p>
    <w:p w14:paraId="118EF408" w14:textId="77777777" w:rsidR="00FA0421" w:rsidRPr="00AF0B59" w:rsidRDefault="00FA0421" w:rsidP="00AF0B59">
      <w:pPr>
        <w:pStyle w:val="ListParagraph"/>
        <w:numPr>
          <w:ilvl w:val="0"/>
          <w:numId w:val="11"/>
        </w:numPr>
        <w:spacing w:after="240" w:line="480" w:lineRule="auto"/>
        <w:ind w:left="0" w:firstLine="720"/>
        <w:rPr>
          <w:rFonts w:asciiTheme="majorBidi" w:eastAsia="Calibri" w:hAnsiTheme="majorBidi" w:cstheme="majorBidi"/>
          <w:sz w:val="24"/>
          <w:szCs w:val="24"/>
        </w:rPr>
      </w:pPr>
      <w:r w:rsidRPr="00AF0B59">
        <w:rPr>
          <w:rFonts w:asciiTheme="majorBidi" w:hAnsiTheme="majorBidi" w:cstheme="majorBidi"/>
          <w:sz w:val="24"/>
          <w:szCs w:val="24"/>
          <w:lang w:bidi="ar-EG"/>
        </w:rPr>
        <w:t>Many people claim that social media has eased communicat</w:t>
      </w:r>
      <w:r w:rsidR="00E92806" w:rsidRPr="00AF0B59">
        <w:rPr>
          <w:rFonts w:asciiTheme="majorBidi" w:hAnsiTheme="majorBidi" w:cstheme="majorBidi"/>
          <w:sz w:val="24"/>
          <w:szCs w:val="24"/>
          <w:lang w:bidi="ar-EG"/>
        </w:rPr>
        <w:t>ion and brought people together</w:t>
      </w:r>
      <w:r w:rsidRPr="00AF0B59">
        <w:rPr>
          <w:rFonts w:asciiTheme="majorBidi" w:hAnsiTheme="majorBidi" w:cstheme="majorBidi"/>
          <w:sz w:val="24"/>
          <w:szCs w:val="24"/>
          <w:lang w:bidi="ar-EG"/>
        </w:rPr>
        <w:t xml:space="preserve"> (e.g., Baruah, 2012; Lad, 2017; Ross et al., 2009). </w:t>
      </w:r>
    </w:p>
    <w:p w14:paraId="3434946C" w14:textId="77777777" w:rsidR="002036BC" w:rsidRPr="00AF0B59" w:rsidRDefault="006D0229" w:rsidP="00AF0B59">
      <w:pPr>
        <w:spacing w:after="240" w:line="480" w:lineRule="auto"/>
        <w:contextualSpacing w:val="0"/>
        <w:jc w:val="both"/>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602ED1F1" w14:textId="77777777" w:rsidR="006D0229" w:rsidRPr="00AF0B59" w:rsidRDefault="006D0229" w:rsidP="00AF0B59">
      <w:pPr>
        <w:pStyle w:val="ListParagraph"/>
        <w:numPr>
          <w:ilvl w:val="0"/>
          <w:numId w:val="12"/>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The </w:t>
      </w:r>
      <w:r w:rsidR="00017817" w:rsidRPr="00AF0B59">
        <w:rPr>
          <w:rFonts w:asciiTheme="majorBidi" w:eastAsia="Times New Roman" w:hAnsiTheme="majorBidi" w:cstheme="majorBidi"/>
          <w:sz w:val="24"/>
          <w:szCs w:val="24"/>
        </w:rPr>
        <w:t>“</w:t>
      </w:r>
      <w:r w:rsidRPr="00AF0B59">
        <w:rPr>
          <w:rFonts w:asciiTheme="majorBidi" w:eastAsia="Times New Roman" w:hAnsiTheme="majorBidi" w:cstheme="majorBidi"/>
          <w:sz w:val="24"/>
          <w:szCs w:val="24"/>
        </w:rPr>
        <w:t>e.g.</w:t>
      </w:r>
      <w:r w:rsidR="00017817" w:rsidRPr="00AF0B59">
        <w:rPr>
          <w:rFonts w:asciiTheme="majorBidi" w:eastAsia="Times New Roman" w:hAnsiTheme="majorBidi" w:cstheme="majorBidi"/>
          <w:sz w:val="24"/>
          <w:szCs w:val="24"/>
        </w:rPr>
        <w:t>,”</w:t>
      </w:r>
      <w:r w:rsidRPr="00AF0B59">
        <w:rPr>
          <w:rFonts w:asciiTheme="majorBidi" w:eastAsia="Times New Roman" w:hAnsiTheme="majorBidi" w:cstheme="majorBidi"/>
          <w:sz w:val="24"/>
          <w:szCs w:val="24"/>
        </w:rPr>
        <w:t xml:space="preserve"> </w:t>
      </w:r>
      <w:r w:rsidR="007D60E2" w:rsidRPr="00AF0B59">
        <w:rPr>
          <w:rFonts w:asciiTheme="majorBidi" w:eastAsia="Times New Roman" w:hAnsiTheme="majorBidi" w:cstheme="majorBidi"/>
          <w:sz w:val="24"/>
          <w:szCs w:val="24"/>
        </w:rPr>
        <w:t xml:space="preserve">features two dots, it is </w:t>
      </w:r>
      <w:r w:rsidR="007D60E2" w:rsidRPr="00AF0B59">
        <w:rPr>
          <w:rFonts w:asciiTheme="majorBidi" w:eastAsia="Times New Roman" w:hAnsiTheme="majorBidi" w:cstheme="majorBidi"/>
          <w:i/>
          <w:iCs/>
          <w:sz w:val="24"/>
          <w:szCs w:val="24"/>
        </w:rPr>
        <w:t>not</w:t>
      </w:r>
      <w:r w:rsidR="007D60E2" w:rsidRPr="00AF0B59">
        <w:rPr>
          <w:rFonts w:asciiTheme="majorBidi" w:eastAsia="Times New Roman" w:hAnsiTheme="majorBidi" w:cstheme="majorBidi"/>
          <w:sz w:val="24"/>
          <w:szCs w:val="24"/>
        </w:rPr>
        <w:t xml:space="preserve"> italicized, and it is followed by a comma.</w:t>
      </w:r>
    </w:p>
    <w:p w14:paraId="7F38FB2A" w14:textId="77777777" w:rsidR="007D60E2" w:rsidRPr="00AF0B59" w:rsidRDefault="007D60E2" w:rsidP="00AF0B59">
      <w:pPr>
        <w:pStyle w:val="ListParagraph"/>
        <w:numPr>
          <w:ilvl w:val="0"/>
          <w:numId w:val="12"/>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Do not confuse </w:t>
      </w:r>
      <w:r w:rsidRPr="00AF0B59">
        <w:rPr>
          <w:rFonts w:asciiTheme="majorBidi" w:eastAsia="Times New Roman" w:hAnsiTheme="majorBidi" w:cstheme="majorBidi"/>
          <w:i/>
          <w:iCs/>
          <w:sz w:val="24"/>
          <w:szCs w:val="24"/>
        </w:rPr>
        <w:t>e.g.</w:t>
      </w:r>
      <w:r w:rsidRPr="00AF0B59">
        <w:rPr>
          <w:rFonts w:asciiTheme="majorBidi" w:eastAsia="Times New Roman" w:hAnsiTheme="majorBidi" w:cstheme="majorBidi"/>
          <w:sz w:val="24"/>
          <w:szCs w:val="24"/>
        </w:rPr>
        <w:t xml:space="preserve"> (meaning, </w:t>
      </w:r>
      <w:r w:rsidRPr="00AF0B59">
        <w:rPr>
          <w:rFonts w:asciiTheme="majorBidi" w:eastAsia="Times New Roman" w:hAnsiTheme="majorBidi" w:cstheme="majorBidi"/>
          <w:i/>
          <w:iCs/>
          <w:sz w:val="24"/>
          <w:szCs w:val="24"/>
        </w:rPr>
        <w:t>for example</w:t>
      </w:r>
      <w:r w:rsidRPr="00AF0B59">
        <w:rPr>
          <w:rFonts w:asciiTheme="majorBidi" w:eastAsia="Times New Roman" w:hAnsiTheme="majorBidi" w:cstheme="majorBidi"/>
          <w:sz w:val="24"/>
          <w:szCs w:val="24"/>
        </w:rPr>
        <w:t xml:space="preserve">) with </w:t>
      </w:r>
      <w:r w:rsidRPr="00AF0B59">
        <w:rPr>
          <w:rFonts w:asciiTheme="majorBidi" w:eastAsia="Times New Roman" w:hAnsiTheme="majorBidi" w:cstheme="majorBidi"/>
          <w:i/>
          <w:iCs/>
          <w:sz w:val="24"/>
          <w:szCs w:val="24"/>
        </w:rPr>
        <w:t>i.e.</w:t>
      </w:r>
      <w:r w:rsidRPr="00AF0B59">
        <w:rPr>
          <w:rFonts w:asciiTheme="majorBidi" w:eastAsia="Times New Roman" w:hAnsiTheme="majorBidi" w:cstheme="majorBidi"/>
          <w:sz w:val="24"/>
          <w:szCs w:val="24"/>
        </w:rPr>
        <w:t xml:space="preserve"> (meaning, </w:t>
      </w:r>
      <w:r w:rsidRPr="00AF0B59">
        <w:rPr>
          <w:rFonts w:asciiTheme="majorBidi" w:eastAsia="Times New Roman" w:hAnsiTheme="majorBidi" w:cstheme="majorBidi"/>
          <w:i/>
          <w:iCs/>
          <w:sz w:val="24"/>
          <w:szCs w:val="24"/>
        </w:rPr>
        <w:t>that is to say</w:t>
      </w:r>
      <w:r w:rsidRPr="00AF0B59">
        <w:rPr>
          <w:rFonts w:asciiTheme="majorBidi" w:eastAsia="Times New Roman" w:hAnsiTheme="majorBidi" w:cstheme="majorBidi"/>
          <w:sz w:val="24"/>
          <w:szCs w:val="24"/>
        </w:rPr>
        <w:t>).</w:t>
      </w:r>
    </w:p>
    <w:p w14:paraId="7D8EDC62" w14:textId="77777777" w:rsidR="002E3412" w:rsidRDefault="002E3412">
      <w:pPr>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br w:type="page"/>
      </w:r>
    </w:p>
    <w:p w14:paraId="48087AAF" w14:textId="3E271CF6" w:rsidR="007A1F0B" w:rsidRPr="00AF0B59" w:rsidRDefault="007A1F0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lastRenderedPageBreak/>
        <w:t>Unknown Author</w:t>
      </w:r>
    </w:p>
    <w:p w14:paraId="0857724E" w14:textId="77777777" w:rsidR="007D60E2" w:rsidRPr="00AF0B59" w:rsidRDefault="007D60E2"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When the author is unknown or </w:t>
      </w:r>
      <w:r w:rsidR="007A1F0B" w:rsidRPr="00AF0B59">
        <w:rPr>
          <w:rFonts w:asciiTheme="majorBidi" w:eastAsia="Times New Roman" w:hAnsiTheme="majorBidi" w:cstheme="majorBidi"/>
          <w:sz w:val="24"/>
          <w:szCs w:val="24"/>
        </w:rPr>
        <w:t xml:space="preserve">is </w:t>
      </w:r>
      <w:r w:rsidRPr="00AF0B59">
        <w:rPr>
          <w:rFonts w:asciiTheme="majorBidi" w:eastAsia="Times New Roman" w:hAnsiTheme="majorBidi" w:cstheme="majorBidi"/>
          <w:sz w:val="24"/>
          <w:szCs w:val="24"/>
        </w:rPr>
        <w:t>not stated</w:t>
      </w:r>
      <w:r w:rsidR="007A1F0B" w:rsidRPr="00AF0B59">
        <w:rPr>
          <w:rFonts w:asciiTheme="majorBidi" w:eastAsia="Times New Roman" w:hAnsiTheme="majorBidi" w:cstheme="majorBidi"/>
          <w:sz w:val="24"/>
          <w:szCs w:val="24"/>
        </w:rPr>
        <w:t xml:space="preserve"> in the source</w:t>
      </w:r>
      <w:r w:rsidRPr="00AF0B59">
        <w:rPr>
          <w:rFonts w:asciiTheme="majorBidi" w:eastAsia="Times New Roman" w:hAnsiTheme="majorBidi" w:cstheme="majorBidi"/>
          <w:sz w:val="24"/>
          <w:szCs w:val="24"/>
        </w:rPr>
        <w:t xml:space="preserve">, use </w:t>
      </w:r>
      <w:r w:rsidR="00017817" w:rsidRPr="00AF0B59">
        <w:rPr>
          <w:rFonts w:asciiTheme="majorBidi" w:eastAsia="Times New Roman" w:hAnsiTheme="majorBidi" w:cstheme="majorBidi"/>
          <w:sz w:val="24"/>
          <w:szCs w:val="24"/>
        </w:rPr>
        <w:t>a shortened version of the</w:t>
      </w:r>
      <w:r w:rsidRPr="00AF0B59">
        <w:rPr>
          <w:rFonts w:asciiTheme="majorBidi" w:eastAsia="Times New Roman" w:hAnsiTheme="majorBidi" w:cstheme="majorBidi"/>
          <w:sz w:val="24"/>
          <w:szCs w:val="24"/>
        </w:rPr>
        <w:t xml:space="preserve"> title of the article.</w:t>
      </w:r>
    </w:p>
    <w:p w14:paraId="1DC8CEF0" w14:textId="1224F936" w:rsidR="00FA0421" w:rsidRPr="00AF0B59" w:rsidRDefault="007D60E2" w:rsidP="00AE6BE6">
      <w:pPr>
        <w:pStyle w:val="ListParagraph"/>
        <w:numPr>
          <w:ilvl w:val="0"/>
          <w:numId w:val="17"/>
        </w:numPr>
        <w:spacing w:after="240" w:line="480" w:lineRule="auto"/>
        <w:ind w:left="0" w:firstLine="720"/>
        <w:rPr>
          <w:rFonts w:asciiTheme="majorBidi" w:eastAsia="Calibri" w:hAnsiTheme="majorBidi" w:cstheme="majorBidi"/>
          <w:sz w:val="24"/>
          <w:szCs w:val="24"/>
        </w:rPr>
      </w:pPr>
      <w:r w:rsidRPr="00AF0B59">
        <w:rPr>
          <w:rFonts w:asciiTheme="majorBidi" w:hAnsiTheme="majorBidi" w:cstheme="majorBidi"/>
          <w:sz w:val="24"/>
          <w:szCs w:val="24"/>
        </w:rPr>
        <w:t xml:space="preserve">The phrase </w:t>
      </w:r>
      <w:r w:rsidRPr="00AF0B59">
        <w:rPr>
          <w:rFonts w:asciiTheme="majorBidi" w:hAnsiTheme="majorBidi" w:cstheme="majorBidi"/>
          <w:i/>
          <w:iCs/>
          <w:sz w:val="24"/>
          <w:szCs w:val="24"/>
        </w:rPr>
        <w:t>sweatshop</w:t>
      </w:r>
      <w:r w:rsidRPr="00AF0B59">
        <w:rPr>
          <w:rFonts w:asciiTheme="majorBidi" w:hAnsiTheme="majorBidi" w:cstheme="majorBidi"/>
          <w:sz w:val="24"/>
          <w:szCs w:val="24"/>
        </w:rPr>
        <w:t xml:space="preserve"> was first used in the 1850s to describe a workplace that treated its workers ‘poorly’ or ‘unfairly’ (“Feminists </w:t>
      </w:r>
      <w:r w:rsidR="00AE6BE6">
        <w:rPr>
          <w:rFonts w:asciiTheme="majorBidi" w:hAnsiTheme="majorBidi" w:cstheme="majorBidi"/>
          <w:sz w:val="24"/>
          <w:szCs w:val="24"/>
        </w:rPr>
        <w:t>and</w:t>
      </w:r>
      <w:r w:rsidRPr="00AF0B59">
        <w:rPr>
          <w:rFonts w:asciiTheme="majorBidi" w:hAnsiTheme="majorBidi" w:cstheme="majorBidi"/>
          <w:sz w:val="24"/>
          <w:szCs w:val="24"/>
        </w:rPr>
        <w:t xml:space="preserve"> Sweatshops,” 2002). </w:t>
      </w:r>
    </w:p>
    <w:p w14:paraId="3BB7944C" w14:textId="77777777" w:rsidR="00FA0421" w:rsidRPr="00AF0B59" w:rsidRDefault="00FA0421" w:rsidP="00AF0B59">
      <w:pPr>
        <w:pStyle w:val="ListParagraph"/>
        <w:numPr>
          <w:ilvl w:val="0"/>
          <w:numId w:val="17"/>
        </w:numPr>
        <w:spacing w:after="240" w:line="480" w:lineRule="auto"/>
        <w:ind w:left="0" w:firstLine="720"/>
        <w:rPr>
          <w:rFonts w:asciiTheme="majorBidi" w:hAnsiTheme="majorBidi" w:cstheme="majorBidi"/>
          <w:sz w:val="24"/>
          <w:szCs w:val="24"/>
          <w:lang w:bidi="ar-EG"/>
        </w:rPr>
      </w:pPr>
      <w:r w:rsidRPr="00AF0B59">
        <w:rPr>
          <w:rFonts w:asciiTheme="majorBidi" w:hAnsiTheme="majorBidi" w:cstheme="majorBidi"/>
          <w:sz w:val="24"/>
          <w:szCs w:val="24"/>
          <w:lang w:bidi="ar-EG"/>
        </w:rPr>
        <w:t>People tend to share an enhanced self-image of themselves on social networking sites to impress others (“Social Influencing,” 2006).</w:t>
      </w:r>
    </w:p>
    <w:p w14:paraId="0CC0E98D" w14:textId="77777777" w:rsidR="007D60E2" w:rsidRPr="00AF0B59" w:rsidRDefault="00AF0B59"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5FCC73B4" w14:textId="77777777" w:rsidR="007D60E2" w:rsidRPr="00AF0B59" w:rsidRDefault="007D60E2" w:rsidP="00AF0B59">
      <w:pPr>
        <w:pStyle w:val="ListParagraph"/>
        <w:numPr>
          <w:ilvl w:val="0"/>
          <w:numId w:val="1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If the title is long, it can be shortened to two or three words.</w:t>
      </w:r>
    </w:p>
    <w:p w14:paraId="417FA40C" w14:textId="77777777" w:rsidR="007D60E2" w:rsidRPr="00AF0B59" w:rsidRDefault="007D60E2" w:rsidP="00AF0B59">
      <w:pPr>
        <w:pStyle w:val="ListParagraph"/>
        <w:numPr>
          <w:ilvl w:val="0"/>
          <w:numId w:val="1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The title should be put in quotation marks.</w:t>
      </w:r>
    </w:p>
    <w:p w14:paraId="58C52A2A" w14:textId="77777777" w:rsidR="007D60E2" w:rsidRPr="00AF0B59" w:rsidRDefault="007D60E2" w:rsidP="00AF0B59">
      <w:pPr>
        <w:pStyle w:val="ListParagraph"/>
        <w:numPr>
          <w:ilvl w:val="0"/>
          <w:numId w:val="1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The comma goes </w:t>
      </w:r>
      <w:r w:rsidRPr="00AF0B59">
        <w:rPr>
          <w:rFonts w:asciiTheme="majorBidi" w:eastAsia="Times New Roman" w:hAnsiTheme="majorBidi" w:cstheme="majorBidi"/>
          <w:i/>
          <w:iCs/>
          <w:sz w:val="24"/>
          <w:szCs w:val="24"/>
        </w:rPr>
        <w:t>inside</w:t>
      </w:r>
      <w:r w:rsidRPr="00AF0B59">
        <w:rPr>
          <w:rFonts w:asciiTheme="majorBidi" w:eastAsia="Times New Roman" w:hAnsiTheme="majorBidi" w:cstheme="majorBidi"/>
          <w:sz w:val="24"/>
          <w:szCs w:val="24"/>
        </w:rPr>
        <w:t xml:space="preserve"> the quotation marks.</w:t>
      </w:r>
    </w:p>
    <w:p w14:paraId="1EEF63E1" w14:textId="77777777" w:rsidR="004302C8" w:rsidRPr="00AF0B59" w:rsidRDefault="004302C8" w:rsidP="00AF0B59">
      <w:pPr>
        <w:pStyle w:val="ListParagraph"/>
        <w:numPr>
          <w:ilvl w:val="0"/>
          <w:numId w:val="13"/>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Put the full stop at the very end – after the source.</w:t>
      </w:r>
    </w:p>
    <w:p w14:paraId="60D76150" w14:textId="25CB6BCE" w:rsidR="007A1F0B" w:rsidRDefault="007A1F0B" w:rsidP="00AF0B59">
      <w:pPr>
        <w:spacing w:after="240" w:line="480" w:lineRule="auto"/>
        <w:contextualSpacing w:val="0"/>
        <w:rPr>
          <w:rFonts w:asciiTheme="majorBidi" w:eastAsia="Times New Roman" w:hAnsiTheme="majorBidi" w:cstheme="majorBidi"/>
          <w:sz w:val="24"/>
          <w:szCs w:val="24"/>
        </w:rPr>
      </w:pPr>
    </w:p>
    <w:p w14:paraId="2262DDB5" w14:textId="68B789FF" w:rsidR="008514DC" w:rsidRPr="00AF0B59" w:rsidRDefault="008514DC" w:rsidP="008514DC">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 xml:space="preserve">Unknown </w:t>
      </w:r>
      <w:r>
        <w:rPr>
          <w:rFonts w:asciiTheme="majorBidi" w:eastAsia="Times New Roman" w:hAnsiTheme="majorBidi" w:cstheme="majorBidi"/>
          <w:b/>
          <w:bCs/>
          <w:sz w:val="24"/>
          <w:szCs w:val="24"/>
        </w:rPr>
        <w:t>Date</w:t>
      </w:r>
    </w:p>
    <w:p w14:paraId="45E0315C" w14:textId="5A7A7FFC" w:rsidR="008514DC" w:rsidRPr="00AF0B59" w:rsidRDefault="008514DC" w:rsidP="008514DC">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When the </w:t>
      </w:r>
      <w:r>
        <w:rPr>
          <w:rFonts w:asciiTheme="majorBidi" w:eastAsia="Times New Roman" w:hAnsiTheme="majorBidi" w:cstheme="majorBidi"/>
          <w:sz w:val="24"/>
          <w:szCs w:val="24"/>
        </w:rPr>
        <w:t>date of publication</w:t>
      </w:r>
      <w:r w:rsidRPr="00AF0B59">
        <w:rPr>
          <w:rFonts w:asciiTheme="majorBidi" w:eastAsia="Times New Roman" w:hAnsiTheme="majorBidi" w:cstheme="majorBidi"/>
          <w:sz w:val="24"/>
          <w:szCs w:val="24"/>
        </w:rPr>
        <w:t xml:space="preserve"> is unknown or is not stated in the source, use </w:t>
      </w:r>
      <w:r>
        <w:rPr>
          <w:rFonts w:asciiTheme="majorBidi" w:eastAsia="Times New Roman" w:hAnsiTheme="majorBidi" w:cstheme="majorBidi"/>
          <w:sz w:val="24"/>
          <w:szCs w:val="24"/>
        </w:rPr>
        <w:t>n.d</w:t>
      </w:r>
      <w:r w:rsidRPr="00AF0B59">
        <w:rPr>
          <w:rFonts w:asciiTheme="majorBidi" w:eastAsia="Times New Roman" w:hAnsiTheme="majorBidi" w:cstheme="majorBidi"/>
          <w:sz w:val="24"/>
          <w:szCs w:val="24"/>
        </w:rPr>
        <w:t>.</w:t>
      </w:r>
      <w:r>
        <w:rPr>
          <w:rFonts w:asciiTheme="majorBidi" w:eastAsia="Times New Roman" w:hAnsiTheme="majorBidi" w:cstheme="majorBidi"/>
          <w:sz w:val="24"/>
          <w:szCs w:val="24"/>
        </w:rPr>
        <w:t xml:space="preserve"> (meaning “no date.”)</w:t>
      </w:r>
    </w:p>
    <w:p w14:paraId="44D270A3" w14:textId="788249F4" w:rsidR="008514DC" w:rsidRPr="00AF0B59" w:rsidRDefault="008514DC" w:rsidP="008514DC">
      <w:pPr>
        <w:pStyle w:val="ListParagraph"/>
        <w:numPr>
          <w:ilvl w:val="0"/>
          <w:numId w:val="17"/>
        </w:numPr>
        <w:spacing w:after="240" w:line="480" w:lineRule="auto"/>
        <w:ind w:left="0" w:firstLine="720"/>
        <w:rPr>
          <w:rFonts w:asciiTheme="majorBidi" w:eastAsia="Calibri" w:hAnsiTheme="majorBidi" w:cstheme="majorBidi"/>
          <w:sz w:val="24"/>
          <w:szCs w:val="24"/>
        </w:rPr>
      </w:pPr>
      <w:r w:rsidRPr="00AF0B59">
        <w:rPr>
          <w:rFonts w:asciiTheme="majorBidi" w:hAnsiTheme="majorBidi" w:cstheme="majorBidi"/>
          <w:sz w:val="24"/>
          <w:szCs w:val="24"/>
        </w:rPr>
        <w:t xml:space="preserve">The phrase </w:t>
      </w:r>
      <w:r w:rsidRPr="00AF0B59">
        <w:rPr>
          <w:rFonts w:asciiTheme="majorBidi" w:hAnsiTheme="majorBidi" w:cstheme="majorBidi"/>
          <w:i/>
          <w:iCs/>
          <w:sz w:val="24"/>
          <w:szCs w:val="24"/>
        </w:rPr>
        <w:t>sweatshop</w:t>
      </w:r>
      <w:r w:rsidRPr="00AF0B59">
        <w:rPr>
          <w:rFonts w:asciiTheme="majorBidi" w:hAnsiTheme="majorBidi" w:cstheme="majorBidi"/>
          <w:sz w:val="24"/>
          <w:szCs w:val="24"/>
        </w:rPr>
        <w:t xml:space="preserve"> was first used in the 1850s to describe a workplace that treated its workers ‘poorly’ or ‘unfairly’ (</w:t>
      </w:r>
      <w:r>
        <w:rPr>
          <w:rFonts w:asciiTheme="majorBidi" w:hAnsiTheme="majorBidi" w:cstheme="majorBidi"/>
          <w:sz w:val="24"/>
          <w:szCs w:val="24"/>
        </w:rPr>
        <w:t>“Smith,” n.d.</w:t>
      </w:r>
      <w:r w:rsidRPr="00AF0B59">
        <w:rPr>
          <w:rFonts w:asciiTheme="majorBidi" w:hAnsiTheme="majorBidi" w:cstheme="majorBidi"/>
          <w:sz w:val="24"/>
          <w:szCs w:val="24"/>
        </w:rPr>
        <w:t xml:space="preserve">). </w:t>
      </w:r>
    </w:p>
    <w:p w14:paraId="5837EB5D" w14:textId="5B6A314A" w:rsidR="008514DC" w:rsidRPr="00AF0B59" w:rsidRDefault="008514DC" w:rsidP="00083A29">
      <w:pPr>
        <w:pStyle w:val="ListParagraph"/>
        <w:numPr>
          <w:ilvl w:val="0"/>
          <w:numId w:val="17"/>
        </w:numPr>
        <w:spacing w:after="240" w:line="480" w:lineRule="auto"/>
        <w:ind w:left="0" w:firstLine="720"/>
        <w:rPr>
          <w:rFonts w:asciiTheme="majorBidi" w:hAnsiTheme="majorBidi" w:cstheme="majorBidi"/>
          <w:sz w:val="24"/>
          <w:szCs w:val="24"/>
          <w:lang w:bidi="ar-EG"/>
        </w:rPr>
      </w:pPr>
      <w:r w:rsidRPr="00AF0B59">
        <w:rPr>
          <w:rFonts w:asciiTheme="majorBidi" w:hAnsiTheme="majorBidi" w:cstheme="majorBidi"/>
          <w:sz w:val="24"/>
          <w:szCs w:val="24"/>
          <w:lang w:bidi="ar-EG"/>
        </w:rPr>
        <w:lastRenderedPageBreak/>
        <w:t xml:space="preserve">People tend to share an enhanced self-image of themselves on social networking sites to impress others (“Social Influencing,” </w:t>
      </w:r>
      <w:r w:rsidR="00083A29">
        <w:rPr>
          <w:rFonts w:asciiTheme="majorBidi" w:hAnsiTheme="majorBidi" w:cstheme="majorBidi"/>
          <w:sz w:val="24"/>
          <w:szCs w:val="24"/>
          <w:lang w:bidi="ar-EG"/>
        </w:rPr>
        <w:t>n.d.</w:t>
      </w:r>
      <w:r w:rsidRPr="00AF0B59">
        <w:rPr>
          <w:rFonts w:asciiTheme="majorBidi" w:hAnsiTheme="majorBidi" w:cstheme="majorBidi"/>
          <w:sz w:val="24"/>
          <w:szCs w:val="24"/>
          <w:lang w:bidi="ar-EG"/>
        </w:rPr>
        <w:t>).</w:t>
      </w:r>
    </w:p>
    <w:p w14:paraId="744D39EE" w14:textId="77777777" w:rsidR="008514DC" w:rsidRPr="00AF0B59" w:rsidRDefault="008514DC" w:rsidP="008514DC">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6C139973" w14:textId="2ABF2044" w:rsidR="008514DC" w:rsidRPr="00083A29" w:rsidRDefault="008514DC" w:rsidP="00083A29">
      <w:pPr>
        <w:pStyle w:val="ListParagraph"/>
        <w:numPr>
          <w:ilvl w:val="0"/>
          <w:numId w:val="26"/>
        </w:numPr>
        <w:spacing w:after="240" w:line="480" w:lineRule="auto"/>
        <w:contextualSpacing w:val="0"/>
        <w:rPr>
          <w:rFonts w:asciiTheme="majorBidi" w:eastAsia="Times New Roman" w:hAnsiTheme="majorBidi" w:cstheme="majorBidi"/>
          <w:sz w:val="24"/>
          <w:szCs w:val="24"/>
        </w:rPr>
      </w:pPr>
      <w:r w:rsidRPr="00083A29">
        <w:rPr>
          <w:rFonts w:asciiTheme="majorBidi" w:eastAsia="Times New Roman" w:hAnsiTheme="majorBidi" w:cstheme="majorBidi"/>
          <w:sz w:val="24"/>
          <w:szCs w:val="24"/>
        </w:rPr>
        <w:t>Put the full stop at the very end – after the source.</w:t>
      </w:r>
    </w:p>
    <w:p w14:paraId="07F37883" w14:textId="77777777" w:rsidR="008514DC" w:rsidRPr="00AF0B59" w:rsidRDefault="008514DC" w:rsidP="00AF0B59">
      <w:pPr>
        <w:spacing w:after="240" w:line="480" w:lineRule="auto"/>
        <w:contextualSpacing w:val="0"/>
        <w:rPr>
          <w:rFonts w:asciiTheme="majorBidi" w:eastAsia="Times New Roman" w:hAnsiTheme="majorBidi" w:cstheme="majorBidi"/>
          <w:sz w:val="24"/>
          <w:szCs w:val="24"/>
        </w:rPr>
      </w:pPr>
    </w:p>
    <w:p w14:paraId="41BD2B34" w14:textId="77777777" w:rsidR="007A1F0B" w:rsidRPr="00AF0B59" w:rsidRDefault="007A1F0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Repeated Author</w:t>
      </w:r>
    </w:p>
    <w:p w14:paraId="112F4E5F" w14:textId="3036B847" w:rsidR="00DE0281" w:rsidRPr="00AF0B59" w:rsidRDefault="00DE0281" w:rsidP="00032DDF">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Researchers tend to write many papers, often on the same theme. As such, you may have references that features more than one paper by the same author. If the author has co-authors, continue </w:t>
      </w:r>
      <w:r w:rsidR="00032DDF">
        <w:rPr>
          <w:rFonts w:asciiTheme="majorBidi" w:eastAsia="Times New Roman" w:hAnsiTheme="majorBidi" w:cstheme="majorBidi"/>
          <w:sz w:val="24"/>
          <w:szCs w:val="24"/>
        </w:rPr>
        <w:t xml:space="preserve">as before by </w:t>
      </w:r>
      <w:r w:rsidRPr="00AF0B59">
        <w:rPr>
          <w:rFonts w:asciiTheme="majorBidi" w:eastAsia="Times New Roman" w:hAnsiTheme="majorBidi" w:cstheme="majorBidi"/>
          <w:sz w:val="24"/>
          <w:szCs w:val="24"/>
        </w:rPr>
        <w:t>list</w:t>
      </w:r>
      <w:r w:rsidR="00032DDF">
        <w:rPr>
          <w:rFonts w:asciiTheme="majorBidi" w:eastAsia="Times New Roman" w:hAnsiTheme="majorBidi" w:cstheme="majorBidi"/>
          <w:sz w:val="24"/>
          <w:szCs w:val="24"/>
        </w:rPr>
        <w:t>ing</w:t>
      </w:r>
      <w:r w:rsidRPr="00AF0B59">
        <w:rPr>
          <w:rFonts w:asciiTheme="majorBidi" w:eastAsia="Times New Roman" w:hAnsiTheme="majorBidi" w:cstheme="majorBidi"/>
          <w:sz w:val="24"/>
          <w:szCs w:val="24"/>
        </w:rPr>
        <w:t xml:space="preserve"> the </w:t>
      </w:r>
      <w:r w:rsidR="00032DDF">
        <w:rPr>
          <w:rFonts w:asciiTheme="majorBidi" w:eastAsia="Times New Roman" w:hAnsiTheme="majorBidi" w:cstheme="majorBidi"/>
          <w:sz w:val="24"/>
          <w:szCs w:val="24"/>
        </w:rPr>
        <w:t>sources</w:t>
      </w:r>
      <w:r w:rsidRPr="00AF0B59">
        <w:rPr>
          <w:rFonts w:asciiTheme="majorBidi" w:eastAsia="Times New Roman" w:hAnsiTheme="majorBidi" w:cstheme="majorBidi"/>
          <w:sz w:val="24"/>
          <w:szCs w:val="24"/>
        </w:rPr>
        <w:t xml:space="preserve"> in alphabetical order; however, </w:t>
      </w:r>
      <w:r w:rsidR="00032DDF">
        <w:rPr>
          <w:rFonts w:asciiTheme="majorBidi" w:eastAsia="Times New Roman" w:hAnsiTheme="majorBidi" w:cstheme="majorBidi"/>
          <w:sz w:val="24"/>
          <w:szCs w:val="24"/>
        </w:rPr>
        <w:t>when</w:t>
      </w:r>
      <w:r w:rsidRPr="00AF0B59">
        <w:rPr>
          <w:rFonts w:asciiTheme="majorBidi" w:eastAsia="Times New Roman" w:hAnsiTheme="majorBidi" w:cstheme="majorBidi"/>
          <w:sz w:val="24"/>
          <w:szCs w:val="24"/>
        </w:rPr>
        <w:t xml:space="preserve"> the author (or authors) are exactly the same, list th</w:t>
      </w:r>
      <w:r w:rsidR="00032DDF">
        <w:rPr>
          <w:rFonts w:asciiTheme="majorBidi" w:eastAsia="Times New Roman" w:hAnsiTheme="majorBidi" w:cstheme="majorBidi"/>
          <w:sz w:val="24"/>
          <w:szCs w:val="24"/>
        </w:rPr>
        <w:t>ose</w:t>
      </w:r>
      <w:r w:rsidRPr="00AF0B59">
        <w:rPr>
          <w:rFonts w:asciiTheme="majorBidi" w:eastAsia="Times New Roman" w:hAnsiTheme="majorBidi" w:cstheme="majorBidi"/>
          <w:sz w:val="24"/>
          <w:szCs w:val="24"/>
        </w:rPr>
        <w:t xml:space="preserve"> sources in chronological order.</w:t>
      </w:r>
    </w:p>
    <w:p w14:paraId="5EDE5C3D" w14:textId="649708FD" w:rsidR="007D60E2" w:rsidRPr="00AF0B59" w:rsidRDefault="00DE0281" w:rsidP="009E5CB4">
      <w:pPr>
        <w:pStyle w:val="ListParagraph"/>
        <w:numPr>
          <w:ilvl w:val="0"/>
          <w:numId w:val="18"/>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The tenacity of modern sweatshops in the face of regulation has generated a considerable body of published works (Kates</w:t>
      </w:r>
      <w:r w:rsidR="009E5CB4">
        <w:rPr>
          <w:rFonts w:asciiTheme="majorBidi" w:hAnsiTheme="majorBidi" w:cstheme="majorBidi"/>
          <w:sz w:val="24"/>
          <w:szCs w:val="24"/>
        </w:rPr>
        <w:t xml:space="preserve"> &amp; Downs</w:t>
      </w:r>
      <w:r w:rsidRPr="00AF0B59">
        <w:rPr>
          <w:rFonts w:asciiTheme="majorBidi" w:hAnsiTheme="majorBidi" w:cstheme="majorBidi"/>
          <w:sz w:val="24"/>
          <w:szCs w:val="24"/>
        </w:rPr>
        <w:t>, 2015;</w:t>
      </w:r>
      <w:r w:rsidRPr="00AF0B59">
        <w:rPr>
          <w:rFonts w:asciiTheme="majorBidi" w:hAnsiTheme="majorBidi" w:cstheme="majorBidi"/>
          <w:b/>
          <w:bCs/>
          <w:sz w:val="24"/>
          <w:szCs w:val="24"/>
        </w:rPr>
        <w:t xml:space="preserve"> </w:t>
      </w:r>
      <w:r w:rsidR="009E5CB4" w:rsidRPr="00AF0B59">
        <w:rPr>
          <w:rFonts w:asciiTheme="majorBidi" w:hAnsiTheme="majorBidi" w:cstheme="majorBidi"/>
          <w:sz w:val="24"/>
          <w:szCs w:val="24"/>
        </w:rPr>
        <w:t>Kates</w:t>
      </w:r>
      <w:r w:rsidR="009E5CB4">
        <w:rPr>
          <w:rFonts w:asciiTheme="majorBidi" w:hAnsiTheme="majorBidi" w:cstheme="majorBidi"/>
          <w:sz w:val="24"/>
          <w:szCs w:val="24"/>
        </w:rPr>
        <w:t xml:space="preserve"> &amp; Evans</w:t>
      </w:r>
      <w:r w:rsidR="009E5CB4" w:rsidRPr="00AF0B59">
        <w:rPr>
          <w:rFonts w:asciiTheme="majorBidi" w:hAnsiTheme="majorBidi" w:cstheme="majorBidi"/>
          <w:sz w:val="24"/>
          <w:szCs w:val="24"/>
        </w:rPr>
        <w:t>, 20</w:t>
      </w:r>
      <w:r w:rsidR="009E5CB4">
        <w:rPr>
          <w:rFonts w:asciiTheme="majorBidi" w:hAnsiTheme="majorBidi" w:cstheme="majorBidi"/>
          <w:sz w:val="24"/>
          <w:szCs w:val="24"/>
        </w:rPr>
        <w:t xml:space="preserve">03; </w:t>
      </w:r>
      <w:r w:rsidRPr="00AF0B59">
        <w:rPr>
          <w:rFonts w:asciiTheme="majorBidi" w:hAnsiTheme="majorBidi" w:cstheme="majorBidi"/>
          <w:b/>
          <w:bCs/>
          <w:sz w:val="24"/>
          <w:szCs w:val="24"/>
        </w:rPr>
        <w:t>Powell, 2013; Powell, 2014</w:t>
      </w:r>
      <w:r w:rsidRPr="00AF0B59">
        <w:rPr>
          <w:rFonts w:asciiTheme="majorBidi" w:hAnsiTheme="majorBidi" w:cstheme="majorBidi"/>
          <w:sz w:val="24"/>
          <w:szCs w:val="24"/>
        </w:rPr>
        <w:t xml:space="preserve">). </w:t>
      </w:r>
    </w:p>
    <w:p w14:paraId="1385862D" w14:textId="77777777" w:rsidR="00DE0281" w:rsidRPr="00AF0B59" w:rsidRDefault="00FA0421" w:rsidP="00AF0B59">
      <w:pPr>
        <w:pStyle w:val="ListParagraph"/>
        <w:numPr>
          <w:ilvl w:val="0"/>
          <w:numId w:val="18"/>
        </w:numPr>
        <w:spacing w:after="240" w:line="480" w:lineRule="auto"/>
        <w:ind w:left="0" w:firstLine="720"/>
        <w:rPr>
          <w:rFonts w:asciiTheme="majorBidi" w:hAnsiTheme="majorBidi" w:cstheme="majorBidi"/>
          <w:sz w:val="24"/>
          <w:szCs w:val="24"/>
          <w:lang w:bidi="ar-EG"/>
        </w:rPr>
      </w:pPr>
      <w:r w:rsidRPr="00AF0B59">
        <w:rPr>
          <w:rFonts w:asciiTheme="majorBidi" w:hAnsiTheme="majorBidi" w:cstheme="majorBidi"/>
          <w:sz w:val="24"/>
          <w:szCs w:val="24"/>
          <w:lang w:bidi="ar-EG"/>
        </w:rPr>
        <w:t>Insignificant information that social media users share online such as age, address, secondary school's name, or even hobbies can be abused for marketing purposes by many organizations (</w:t>
      </w:r>
      <w:r w:rsidRPr="00AF0B59">
        <w:rPr>
          <w:rFonts w:asciiTheme="majorBidi" w:hAnsiTheme="majorBidi" w:cstheme="majorBidi"/>
          <w:b/>
          <w:bCs/>
          <w:sz w:val="24"/>
          <w:szCs w:val="24"/>
          <w:lang w:bidi="ar-EG"/>
        </w:rPr>
        <w:t>Sharma &amp; Soundarabai, 2009; Sharma &amp; Soundarabai, 2017</w:t>
      </w:r>
      <w:r w:rsidRPr="00AF0B59">
        <w:rPr>
          <w:rFonts w:asciiTheme="majorBidi" w:hAnsiTheme="majorBidi" w:cstheme="majorBidi"/>
          <w:sz w:val="24"/>
          <w:szCs w:val="24"/>
          <w:lang w:bidi="ar-EG"/>
        </w:rPr>
        <w:t xml:space="preserve">). </w:t>
      </w:r>
    </w:p>
    <w:p w14:paraId="7D3CC60D" w14:textId="77777777" w:rsidR="009E5CB4" w:rsidRDefault="009E5CB4" w:rsidP="00AF0B59">
      <w:pPr>
        <w:spacing w:after="240" w:line="480" w:lineRule="auto"/>
        <w:contextualSpacing w:val="0"/>
        <w:jc w:val="center"/>
        <w:rPr>
          <w:rFonts w:asciiTheme="majorBidi" w:eastAsia="Times New Roman" w:hAnsiTheme="majorBidi" w:cstheme="majorBidi"/>
          <w:b/>
          <w:bCs/>
          <w:sz w:val="24"/>
          <w:szCs w:val="24"/>
        </w:rPr>
      </w:pPr>
    </w:p>
    <w:p w14:paraId="0479230D" w14:textId="1140C7C7" w:rsidR="007A1F0B" w:rsidRPr="00AF0B59" w:rsidRDefault="00112590"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 xml:space="preserve">Reporting the </w:t>
      </w:r>
      <w:r w:rsidR="007A1F0B" w:rsidRPr="00AF0B59">
        <w:rPr>
          <w:rFonts w:asciiTheme="majorBidi" w:eastAsia="Times New Roman" w:hAnsiTheme="majorBidi" w:cstheme="majorBidi"/>
          <w:b/>
          <w:bCs/>
          <w:sz w:val="24"/>
          <w:szCs w:val="24"/>
        </w:rPr>
        <w:t>S</w:t>
      </w:r>
      <w:r w:rsidRPr="00AF0B59">
        <w:rPr>
          <w:rFonts w:asciiTheme="majorBidi" w:eastAsia="Times New Roman" w:hAnsiTheme="majorBidi" w:cstheme="majorBidi"/>
          <w:b/>
          <w:bCs/>
          <w:sz w:val="24"/>
          <w:szCs w:val="24"/>
        </w:rPr>
        <w:t xml:space="preserve">ame </w:t>
      </w:r>
      <w:r w:rsidR="007A1F0B" w:rsidRPr="00AF0B59">
        <w:rPr>
          <w:rFonts w:asciiTheme="majorBidi" w:eastAsia="Times New Roman" w:hAnsiTheme="majorBidi" w:cstheme="majorBidi"/>
          <w:b/>
          <w:bCs/>
          <w:sz w:val="24"/>
          <w:szCs w:val="24"/>
        </w:rPr>
        <w:t>P</w:t>
      </w:r>
      <w:r w:rsidRPr="00AF0B59">
        <w:rPr>
          <w:rFonts w:asciiTheme="majorBidi" w:eastAsia="Times New Roman" w:hAnsiTheme="majorBidi" w:cstheme="majorBidi"/>
          <w:b/>
          <w:bCs/>
          <w:sz w:val="24"/>
          <w:szCs w:val="24"/>
        </w:rPr>
        <w:t xml:space="preserve">aper </w:t>
      </w:r>
      <w:r w:rsidR="007A1F0B" w:rsidRPr="00AF0B59">
        <w:rPr>
          <w:rFonts w:asciiTheme="majorBidi" w:eastAsia="Times New Roman" w:hAnsiTheme="majorBidi" w:cstheme="majorBidi"/>
          <w:b/>
          <w:bCs/>
          <w:sz w:val="24"/>
          <w:szCs w:val="24"/>
        </w:rPr>
        <w:t>M</w:t>
      </w:r>
      <w:r w:rsidRPr="00AF0B59">
        <w:rPr>
          <w:rFonts w:asciiTheme="majorBidi" w:eastAsia="Times New Roman" w:hAnsiTheme="majorBidi" w:cstheme="majorBidi"/>
          <w:b/>
          <w:bCs/>
          <w:sz w:val="24"/>
          <w:szCs w:val="24"/>
        </w:rPr>
        <w:t xml:space="preserve">ultiple </w:t>
      </w:r>
      <w:r w:rsidR="007A1F0B" w:rsidRPr="00AF0B59">
        <w:rPr>
          <w:rFonts w:asciiTheme="majorBidi" w:eastAsia="Times New Roman" w:hAnsiTheme="majorBidi" w:cstheme="majorBidi"/>
          <w:b/>
          <w:bCs/>
          <w:sz w:val="24"/>
          <w:szCs w:val="24"/>
        </w:rPr>
        <w:t>T</w:t>
      </w:r>
      <w:r w:rsidRPr="00AF0B59">
        <w:rPr>
          <w:rFonts w:asciiTheme="majorBidi" w:eastAsia="Times New Roman" w:hAnsiTheme="majorBidi" w:cstheme="majorBidi"/>
          <w:b/>
          <w:bCs/>
          <w:sz w:val="24"/>
          <w:szCs w:val="24"/>
        </w:rPr>
        <w:t xml:space="preserve">imes in a </w:t>
      </w:r>
      <w:r w:rsidR="007A1F0B" w:rsidRPr="00AF0B59">
        <w:rPr>
          <w:rFonts w:asciiTheme="majorBidi" w:eastAsia="Times New Roman" w:hAnsiTheme="majorBidi" w:cstheme="majorBidi"/>
          <w:b/>
          <w:bCs/>
          <w:sz w:val="24"/>
          <w:szCs w:val="24"/>
        </w:rPr>
        <w:t>P</w:t>
      </w:r>
      <w:r w:rsidRPr="00AF0B59">
        <w:rPr>
          <w:rFonts w:asciiTheme="majorBidi" w:eastAsia="Times New Roman" w:hAnsiTheme="majorBidi" w:cstheme="majorBidi"/>
          <w:b/>
          <w:bCs/>
          <w:sz w:val="24"/>
          <w:szCs w:val="24"/>
        </w:rPr>
        <w:t>aragraph</w:t>
      </w:r>
    </w:p>
    <w:p w14:paraId="36424DC4" w14:textId="77777777" w:rsidR="00011978" w:rsidRPr="00AF0B59" w:rsidRDefault="00927861"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Sometimes, the whole paragraph (or much of it) refers to a single source. This is especially common in a summary paragraph. It would be distracting to mention the name of the </w:t>
      </w:r>
      <w:r w:rsidRPr="00AF0B59">
        <w:rPr>
          <w:rFonts w:asciiTheme="majorBidi" w:eastAsia="Times New Roman" w:hAnsiTheme="majorBidi" w:cstheme="majorBidi"/>
          <w:sz w:val="24"/>
          <w:szCs w:val="24"/>
        </w:rPr>
        <w:lastRenderedPageBreak/>
        <w:t xml:space="preserve">authors multiple times, so there are conventions to help. More commonly, the second time the study is referenced, the year of the paper is dropped. In other places, the study may be referred to using phrases such as </w:t>
      </w:r>
      <w:r w:rsidRPr="00AF0B59">
        <w:rPr>
          <w:rFonts w:asciiTheme="majorBidi" w:eastAsia="Times New Roman" w:hAnsiTheme="majorBidi" w:cstheme="majorBidi"/>
          <w:i/>
          <w:iCs/>
          <w:sz w:val="24"/>
          <w:szCs w:val="24"/>
        </w:rPr>
        <w:t>the authors</w:t>
      </w:r>
      <w:r w:rsidRPr="00AF0B59">
        <w:rPr>
          <w:rFonts w:asciiTheme="majorBidi" w:eastAsia="Times New Roman" w:hAnsiTheme="majorBidi" w:cstheme="majorBidi"/>
          <w:sz w:val="24"/>
          <w:szCs w:val="24"/>
        </w:rPr>
        <w:t xml:space="preserve"> or </w:t>
      </w:r>
      <w:r w:rsidRPr="00AF0B59">
        <w:rPr>
          <w:rFonts w:asciiTheme="majorBidi" w:eastAsia="Times New Roman" w:hAnsiTheme="majorBidi" w:cstheme="majorBidi"/>
          <w:i/>
          <w:iCs/>
          <w:sz w:val="24"/>
          <w:szCs w:val="24"/>
        </w:rPr>
        <w:t>the study</w:t>
      </w:r>
      <w:r w:rsidRPr="00AF0B59">
        <w:rPr>
          <w:rFonts w:asciiTheme="majorBidi" w:eastAsia="Times New Roman" w:hAnsiTheme="majorBidi" w:cstheme="majorBidi"/>
          <w:sz w:val="24"/>
          <w:szCs w:val="24"/>
        </w:rPr>
        <w:t>.</w:t>
      </w:r>
    </w:p>
    <w:p w14:paraId="28AE19D8" w14:textId="77777777" w:rsidR="00402FBF" w:rsidRPr="00AF0B59" w:rsidRDefault="009741DB" w:rsidP="00AF0B59">
      <w:pPr>
        <w:pStyle w:val="ListParagraph"/>
        <w:numPr>
          <w:ilvl w:val="0"/>
          <w:numId w:val="2"/>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b/>
          <w:bCs/>
          <w:sz w:val="24"/>
          <w:szCs w:val="24"/>
        </w:rPr>
        <w:t>Kilman and Carlyle (2018)</w:t>
      </w:r>
      <w:r w:rsidRPr="00AF0B59">
        <w:rPr>
          <w:rFonts w:asciiTheme="majorBidi" w:eastAsia="Times New Roman" w:hAnsiTheme="majorBidi" w:cstheme="majorBidi"/>
          <w:sz w:val="24"/>
          <w:szCs w:val="24"/>
        </w:rPr>
        <w:t xml:space="preserve"> </w:t>
      </w:r>
      <w:r w:rsidR="00402FBF" w:rsidRPr="00AF0B59">
        <w:rPr>
          <w:rFonts w:asciiTheme="majorBidi" w:eastAsia="Times New Roman" w:hAnsiTheme="majorBidi" w:cstheme="majorBidi"/>
          <w:sz w:val="24"/>
          <w:szCs w:val="24"/>
        </w:rPr>
        <w:t>demonstrated</w:t>
      </w:r>
      <w:r w:rsidRPr="00AF0B59">
        <w:rPr>
          <w:rFonts w:asciiTheme="majorBidi" w:eastAsia="Times New Roman" w:hAnsiTheme="majorBidi" w:cstheme="majorBidi"/>
          <w:sz w:val="24"/>
          <w:szCs w:val="24"/>
        </w:rPr>
        <w:t xml:space="preserve"> that the average cost for purchasing a single tiny house is around $23,000 or $200 to $400 per square feet, leading to $50,000 to $100,000 for 250 square feet. </w:t>
      </w:r>
      <w:r w:rsidRPr="00AF0B59">
        <w:rPr>
          <w:rFonts w:asciiTheme="majorBidi" w:eastAsia="Times New Roman" w:hAnsiTheme="majorBidi" w:cstheme="majorBidi"/>
          <w:b/>
          <w:bCs/>
          <w:sz w:val="24"/>
          <w:szCs w:val="24"/>
        </w:rPr>
        <w:t xml:space="preserve">Kilman </w:t>
      </w:r>
      <w:r w:rsidR="00402FBF" w:rsidRPr="00AF0B59">
        <w:rPr>
          <w:rFonts w:asciiTheme="majorBidi" w:eastAsia="Times New Roman" w:hAnsiTheme="majorBidi" w:cstheme="majorBidi"/>
          <w:b/>
          <w:bCs/>
          <w:sz w:val="24"/>
          <w:szCs w:val="24"/>
        </w:rPr>
        <w:t>and Carlyle</w:t>
      </w:r>
      <w:r w:rsidR="00402FBF" w:rsidRPr="00AF0B59">
        <w:rPr>
          <w:rFonts w:asciiTheme="majorBidi" w:eastAsia="Times New Roman" w:hAnsiTheme="majorBidi" w:cstheme="majorBidi"/>
          <w:sz w:val="24"/>
          <w:szCs w:val="24"/>
        </w:rPr>
        <w:t xml:space="preserve"> </w:t>
      </w:r>
      <w:r w:rsidRPr="00AF0B59">
        <w:rPr>
          <w:rFonts w:asciiTheme="majorBidi" w:eastAsia="Times New Roman" w:hAnsiTheme="majorBidi" w:cstheme="majorBidi"/>
          <w:sz w:val="24"/>
          <w:szCs w:val="24"/>
        </w:rPr>
        <w:t xml:space="preserve">also </w:t>
      </w:r>
      <w:r w:rsidR="00402FBF" w:rsidRPr="00AF0B59">
        <w:rPr>
          <w:rFonts w:asciiTheme="majorBidi" w:eastAsia="Times New Roman" w:hAnsiTheme="majorBidi" w:cstheme="majorBidi"/>
          <w:sz w:val="24"/>
          <w:szCs w:val="24"/>
        </w:rPr>
        <w:t>reported</w:t>
      </w:r>
      <w:r w:rsidRPr="00AF0B59">
        <w:rPr>
          <w:rFonts w:asciiTheme="majorBidi" w:eastAsia="Times New Roman" w:hAnsiTheme="majorBidi" w:cstheme="majorBidi"/>
          <w:sz w:val="24"/>
          <w:szCs w:val="24"/>
        </w:rPr>
        <w:t xml:space="preserve"> that </w:t>
      </w:r>
      <w:r w:rsidR="00112590" w:rsidRPr="00AF0B59">
        <w:rPr>
          <w:rFonts w:asciiTheme="majorBidi" w:eastAsia="Times New Roman" w:hAnsiTheme="majorBidi" w:cstheme="majorBidi"/>
          <w:sz w:val="24"/>
          <w:szCs w:val="24"/>
        </w:rPr>
        <w:t xml:space="preserve">personally built </w:t>
      </w:r>
      <w:r w:rsidRPr="00AF0B59">
        <w:rPr>
          <w:rFonts w:asciiTheme="majorBidi" w:eastAsia="Times New Roman" w:hAnsiTheme="majorBidi" w:cstheme="majorBidi"/>
          <w:sz w:val="24"/>
          <w:szCs w:val="24"/>
        </w:rPr>
        <w:t>tiny houses cost $20,000, and that tiny houses posted on listing websites are $30,000 to $60,000</w:t>
      </w:r>
      <w:r w:rsidR="00402FBF" w:rsidRPr="00AF0B59">
        <w:rPr>
          <w:rFonts w:asciiTheme="majorBidi" w:eastAsia="Times New Roman" w:hAnsiTheme="majorBidi" w:cstheme="majorBidi"/>
          <w:sz w:val="24"/>
          <w:szCs w:val="24"/>
        </w:rPr>
        <w:t xml:space="preserve">. </w:t>
      </w:r>
      <w:r w:rsidR="00112590" w:rsidRPr="00AF0B59">
        <w:rPr>
          <w:rFonts w:asciiTheme="majorBidi" w:eastAsia="Times New Roman" w:hAnsiTheme="majorBidi" w:cstheme="majorBidi"/>
          <w:b/>
          <w:bCs/>
          <w:sz w:val="24"/>
          <w:szCs w:val="24"/>
        </w:rPr>
        <w:t>The authors</w:t>
      </w:r>
      <w:r w:rsidR="00112590" w:rsidRPr="00AF0B59">
        <w:rPr>
          <w:rFonts w:asciiTheme="majorBidi" w:eastAsia="Times New Roman" w:hAnsiTheme="majorBidi" w:cstheme="majorBidi"/>
          <w:sz w:val="24"/>
          <w:szCs w:val="24"/>
        </w:rPr>
        <w:t xml:space="preserve"> argue that these costs are well within the range of many American households’ average level of income. </w:t>
      </w:r>
      <w:r w:rsidR="00112590" w:rsidRPr="00AF0B59">
        <w:rPr>
          <w:rFonts w:asciiTheme="majorBidi" w:eastAsia="Times New Roman" w:hAnsiTheme="majorBidi" w:cstheme="majorBidi"/>
          <w:b/>
          <w:bCs/>
          <w:sz w:val="24"/>
          <w:szCs w:val="24"/>
        </w:rPr>
        <w:t>The study</w:t>
      </w:r>
      <w:r w:rsidR="00112590" w:rsidRPr="00AF0B59">
        <w:rPr>
          <w:rFonts w:asciiTheme="majorBidi" w:eastAsia="Times New Roman" w:hAnsiTheme="majorBidi" w:cstheme="majorBidi"/>
          <w:sz w:val="24"/>
          <w:szCs w:val="24"/>
        </w:rPr>
        <w:t xml:space="preserve"> was one of the first to bring the costing issue of tiny homes to public attention.</w:t>
      </w:r>
    </w:p>
    <w:p w14:paraId="3A222B71" w14:textId="77777777" w:rsidR="00057BB9" w:rsidRPr="00AF0B59" w:rsidRDefault="00011978" w:rsidP="00AF0B59">
      <w:pPr>
        <w:pStyle w:val="ListParagraph"/>
        <w:numPr>
          <w:ilvl w:val="0"/>
          <w:numId w:val="2"/>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hAnsiTheme="majorBidi" w:cstheme="majorBidi"/>
          <w:bCs/>
          <w:sz w:val="24"/>
          <w:szCs w:val="24"/>
        </w:rPr>
        <w:t xml:space="preserve">In addition, </w:t>
      </w:r>
      <w:r w:rsidRPr="00AF0B59">
        <w:rPr>
          <w:rFonts w:asciiTheme="majorBidi" w:hAnsiTheme="majorBidi" w:cstheme="majorBidi"/>
          <w:b/>
          <w:sz w:val="24"/>
          <w:szCs w:val="24"/>
        </w:rPr>
        <w:t>Wang (2015)</w:t>
      </w:r>
      <w:r w:rsidRPr="00AF0B59">
        <w:rPr>
          <w:rFonts w:asciiTheme="majorBidi" w:hAnsiTheme="majorBidi" w:cstheme="majorBidi"/>
          <w:bCs/>
          <w:sz w:val="24"/>
          <w:szCs w:val="24"/>
        </w:rPr>
        <w:t xml:space="preserve"> argues that after liberation in 1945, Koreans had a desire to reject the Japanese standards of beauty. </w:t>
      </w:r>
      <w:r w:rsidRPr="00AF0B59">
        <w:rPr>
          <w:rFonts w:asciiTheme="majorBidi" w:hAnsiTheme="majorBidi" w:cstheme="majorBidi"/>
          <w:b/>
          <w:sz w:val="24"/>
          <w:szCs w:val="24"/>
        </w:rPr>
        <w:t>The author goes on to</w:t>
      </w:r>
      <w:r w:rsidRPr="00AF0B59">
        <w:rPr>
          <w:rFonts w:asciiTheme="majorBidi" w:hAnsiTheme="majorBidi" w:cstheme="majorBidi"/>
          <w:bCs/>
          <w:sz w:val="24"/>
          <w:szCs w:val="24"/>
        </w:rPr>
        <w:t xml:space="preserve"> describe Koreans’ readiness to undergo cosmetic surgery and</w:t>
      </w:r>
      <w:r w:rsidR="00AF0B59">
        <w:rPr>
          <w:rFonts w:asciiTheme="majorBidi" w:hAnsiTheme="majorBidi" w:cstheme="majorBidi"/>
          <w:bCs/>
          <w:sz w:val="24"/>
          <w:szCs w:val="24"/>
        </w:rPr>
        <w:t xml:space="preserve"> set different beauty standards.</w:t>
      </w:r>
    </w:p>
    <w:p w14:paraId="4BE95BD3" w14:textId="77777777" w:rsidR="00215021" w:rsidRPr="00AF0B59" w:rsidRDefault="00215021" w:rsidP="00AF0B59">
      <w:pPr>
        <w:pStyle w:val="ListParagraph"/>
        <w:numPr>
          <w:ilvl w:val="0"/>
          <w:numId w:val="2"/>
        </w:numPr>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According to Aquino and Steinkamp (2016)</w:t>
      </w:r>
      <w:r w:rsidRPr="00AF0B59">
        <w:rPr>
          <w:rFonts w:asciiTheme="majorBidi" w:hAnsiTheme="majorBidi" w:cstheme="majorBidi"/>
          <w:sz w:val="24"/>
          <w:szCs w:val="24"/>
        </w:rPr>
        <w:t xml:space="preserve">, this preference may relate to the development of the so-called golden proportion from Greco-Roman ideals, which depicts the ideal facial structure and proportion. </w:t>
      </w:r>
      <w:r w:rsidRPr="00AF0B59">
        <w:rPr>
          <w:rFonts w:asciiTheme="majorBidi" w:hAnsiTheme="majorBidi" w:cstheme="majorBidi"/>
          <w:b/>
          <w:bCs/>
          <w:sz w:val="24"/>
          <w:szCs w:val="24"/>
        </w:rPr>
        <w:t xml:space="preserve">The </w:t>
      </w:r>
      <w:r w:rsidR="00E51213" w:rsidRPr="00AF0B59">
        <w:rPr>
          <w:rFonts w:asciiTheme="majorBidi" w:hAnsiTheme="majorBidi" w:cstheme="majorBidi"/>
          <w:b/>
          <w:bCs/>
          <w:sz w:val="24"/>
          <w:szCs w:val="24"/>
        </w:rPr>
        <w:t>study</w:t>
      </w:r>
      <w:r w:rsidRPr="00AF0B59">
        <w:rPr>
          <w:rFonts w:asciiTheme="majorBidi" w:hAnsiTheme="majorBidi" w:cstheme="majorBidi"/>
          <w:b/>
          <w:bCs/>
          <w:sz w:val="24"/>
          <w:szCs w:val="24"/>
        </w:rPr>
        <w:t xml:space="preserve"> go</w:t>
      </w:r>
      <w:r w:rsidR="00E51213" w:rsidRPr="00AF0B59">
        <w:rPr>
          <w:rFonts w:asciiTheme="majorBidi" w:hAnsiTheme="majorBidi" w:cstheme="majorBidi"/>
          <w:b/>
          <w:bCs/>
          <w:sz w:val="24"/>
          <w:szCs w:val="24"/>
        </w:rPr>
        <w:t>es</w:t>
      </w:r>
      <w:r w:rsidRPr="00AF0B59">
        <w:rPr>
          <w:rFonts w:asciiTheme="majorBidi" w:hAnsiTheme="majorBidi" w:cstheme="majorBidi"/>
          <w:b/>
          <w:bCs/>
          <w:sz w:val="24"/>
          <w:szCs w:val="24"/>
        </w:rPr>
        <w:t xml:space="preserve"> on to</w:t>
      </w:r>
      <w:r w:rsidRPr="00AF0B59">
        <w:rPr>
          <w:rFonts w:asciiTheme="majorBidi" w:hAnsiTheme="majorBidi" w:cstheme="majorBidi"/>
          <w:sz w:val="24"/>
          <w:szCs w:val="24"/>
        </w:rPr>
        <w:t xml:space="preserve"> describe the Asian nose as distinct from the Greco-Roman ideal because it has a wide, low bridge structure and it lacks a sharp tip, which may cause the nose to appear flat. This distinction may prompt people to undergo rhinoplasty. </w:t>
      </w:r>
    </w:p>
    <w:p w14:paraId="52749C52" w14:textId="77777777" w:rsidR="00057BB9" w:rsidRPr="00AF0B59" w:rsidRDefault="00AF0B59" w:rsidP="00AF0B59">
      <w:pPr>
        <w:spacing w:after="240" w:line="480" w:lineRule="auto"/>
        <w:contextualSpacing w:val="0"/>
        <w:rPr>
          <w:rFonts w:asciiTheme="majorBidi" w:eastAsia="Times New Roman" w:hAnsiTheme="majorBidi" w:cstheme="majorBidi"/>
          <w:b/>
          <w:bCs/>
          <w:sz w:val="24"/>
          <w:szCs w:val="24"/>
        </w:rPr>
      </w:pPr>
      <w:r>
        <w:rPr>
          <w:rFonts w:asciiTheme="majorBidi" w:eastAsia="Times New Roman" w:hAnsiTheme="majorBidi" w:cstheme="majorBidi"/>
          <w:b/>
          <w:bCs/>
          <w:sz w:val="24"/>
          <w:szCs w:val="24"/>
        </w:rPr>
        <w:t>Notes</w:t>
      </w:r>
    </w:p>
    <w:p w14:paraId="5E9DDA7E" w14:textId="77777777" w:rsidR="00057BB9" w:rsidRPr="00AF0B59" w:rsidRDefault="00057BB9" w:rsidP="00AF0B59">
      <w:pPr>
        <w:pStyle w:val="ListParagraph"/>
        <w:numPr>
          <w:ilvl w:val="0"/>
          <w:numId w:val="25"/>
        </w:numPr>
        <w:spacing w:after="240" w:line="480" w:lineRule="auto"/>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lastRenderedPageBreak/>
        <w:t>It is never good to have the same source referenced twice in parentheses in the same paragraph. If the paper was important enough to reference twice then it doesn’t belong in parentheses. It would be better to put the source in the narrative of the text.</w:t>
      </w:r>
    </w:p>
    <w:p w14:paraId="68D3F268" w14:textId="3E4856FB" w:rsidR="00B9073C" w:rsidRDefault="00B9073C" w:rsidP="00AF0B59">
      <w:pPr>
        <w:pStyle w:val="ListParagraph"/>
        <w:numPr>
          <w:ilvl w:val="0"/>
          <w:numId w:val="25"/>
        </w:numPr>
        <w:spacing w:after="240" w:line="480" w:lineRule="auto"/>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You may not use phrases such as </w:t>
      </w:r>
      <w:r w:rsidRPr="00AF0B59">
        <w:rPr>
          <w:rFonts w:asciiTheme="majorBidi" w:eastAsia="Times New Roman" w:hAnsiTheme="majorBidi" w:cstheme="majorBidi"/>
          <w:i/>
          <w:iCs/>
          <w:sz w:val="24"/>
          <w:szCs w:val="24"/>
        </w:rPr>
        <w:t>the authors go on to argue</w:t>
      </w:r>
      <w:r w:rsidRPr="00AF0B59">
        <w:rPr>
          <w:rFonts w:asciiTheme="majorBidi" w:eastAsia="Times New Roman" w:hAnsiTheme="majorBidi" w:cstheme="majorBidi"/>
          <w:sz w:val="24"/>
          <w:szCs w:val="24"/>
        </w:rPr>
        <w:t xml:space="preserve"> when referring to a source that appears in parentheses. </w:t>
      </w:r>
    </w:p>
    <w:p w14:paraId="135BC243" w14:textId="78C5F67C" w:rsidR="009E5CB4" w:rsidRPr="002E3412" w:rsidRDefault="00032DDF" w:rsidP="002E3412">
      <w:pPr>
        <w:pStyle w:val="ListParagraph"/>
        <w:numPr>
          <w:ilvl w:val="0"/>
          <w:numId w:val="25"/>
        </w:numPr>
        <w:spacing w:after="240" w:line="480" w:lineRule="auto"/>
        <w:contextualSpacing w:val="0"/>
        <w:rPr>
          <w:rFonts w:asciiTheme="majorBidi" w:eastAsia="Times New Roman" w:hAnsiTheme="majorBidi" w:cstheme="majorBidi"/>
          <w:sz w:val="24"/>
          <w:szCs w:val="24"/>
        </w:rPr>
      </w:pPr>
      <w:r>
        <w:rPr>
          <w:rFonts w:asciiTheme="majorBidi" w:eastAsia="Times New Roman" w:hAnsiTheme="majorBidi" w:cstheme="majorBidi"/>
          <w:sz w:val="24"/>
          <w:szCs w:val="24"/>
        </w:rPr>
        <w:t>Multiple sources should be listed in alphabetical order.</w:t>
      </w:r>
    </w:p>
    <w:p w14:paraId="2607696F" w14:textId="42384A53" w:rsidR="00DD71CB" w:rsidRPr="00AF0B59" w:rsidRDefault="00DD71C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Synthesis</w:t>
      </w:r>
    </w:p>
    <w:p w14:paraId="05647F26" w14:textId="77777777" w:rsidR="000F65FD" w:rsidRPr="00AF0B59" w:rsidRDefault="00176465"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Synthesis</w:t>
      </w:r>
      <w:r w:rsidR="000F65FD" w:rsidRPr="00AF0B59">
        <w:rPr>
          <w:rFonts w:asciiTheme="majorBidi" w:eastAsia="Times New Roman" w:hAnsiTheme="majorBidi" w:cstheme="majorBidi"/>
          <w:sz w:val="24"/>
          <w:szCs w:val="24"/>
        </w:rPr>
        <w:t xml:space="preserve"> occurs when a single topic requires multiple sources. Synthesis is a power</w:t>
      </w:r>
      <w:r w:rsidR="004302C8" w:rsidRPr="00AF0B59">
        <w:rPr>
          <w:rFonts w:asciiTheme="majorBidi" w:eastAsia="Times New Roman" w:hAnsiTheme="majorBidi" w:cstheme="majorBidi"/>
          <w:sz w:val="24"/>
          <w:szCs w:val="24"/>
        </w:rPr>
        <w:t>ful</w:t>
      </w:r>
      <w:r w:rsidR="000F65FD" w:rsidRPr="00AF0B59">
        <w:rPr>
          <w:rFonts w:asciiTheme="majorBidi" w:eastAsia="Times New Roman" w:hAnsiTheme="majorBidi" w:cstheme="majorBidi"/>
          <w:sz w:val="24"/>
          <w:szCs w:val="24"/>
        </w:rPr>
        <w:t xml:space="preserve"> approach to argument because it demonstrates the author has researched the topic extensively. When synthesis occurs within a paragraph, we may see a wide variety of citation conventions. </w:t>
      </w:r>
    </w:p>
    <w:p w14:paraId="7B6E94A4" w14:textId="77777777" w:rsidR="00214C25" w:rsidRPr="00AF0B59" w:rsidRDefault="009741DB" w:rsidP="00AF0B59">
      <w:pPr>
        <w:pStyle w:val="ListParagraph"/>
        <w:numPr>
          <w:ilvl w:val="0"/>
          <w:numId w:val="6"/>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b/>
          <w:bCs/>
          <w:sz w:val="24"/>
          <w:szCs w:val="24"/>
        </w:rPr>
        <w:t>Knocius and Lewis (2015)</w:t>
      </w:r>
      <w:r w:rsidRPr="00AF0B59">
        <w:rPr>
          <w:rFonts w:asciiTheme="majorBidi" w:eastAsia="Times New Roman" w:hAnsiTheme="majorBidi" w:cstheme="majorBidi"/>
          <w:sz w:val="24"/>
          <w:szCs w:val="24"/>
        </w:rPr>
        <w:t xml:space="preserve"> present space-saving furniture as one of the various ways to make a tiny house livable regardless of size. This type of furniture is not easy to find, so some tenants usually build them or have them custom-made. Another method</w:t>
      </w:r>
      <w:r w:rsidR="00E51213" w:rsidRPr="00AF0B59">
        <w:rPr>
          <w:rFonts w:asciiTheme="majorBidi" w:eastAsia="Times New Roman" w:hAnsiTheme="majorBidi" w:cstheme="majorBidi"/>
          <w:sz w:val="24"/>
          <w:szCs w:val="24"/>
        </w:rPr>
        <w:t>, suggest</w:t>
      </w:r>
      <w:r w:rsidR="004302C8" w:rsidRPr="00AF0B59">
        <w:rPr>
          <w:rFonts w:asciiTheme="majorBidi" w:eastAsia="Times New Roman" w:hAnsiTheme="majorBidi" w:cstheme="majorBidi"/>
          <w:sz w:val="24"/>
          <w:szCs w:val="24"/>
        </w:rPr>
        <w:t xml:space="preserve">ed by </w:t>
      </w:r>
      <w:r w:rsidR="004302C8" w:rsidRPr="00AF0B59">
        <w:rPr>
          <w:rFonts w:asciiTheme="majorBidi" w:eastAsia="Times New Roman" w:hAnsiTheme="majorBidi" w:cstheme="majorBidi"/>
          <w:b/>
          <w:bCs/>
          <w:sz w:val="24"/>
          <w:szCs w:val="24"/>
        </w:rPr>
        <w:t>Jones and Rews (2016),</w:t>
      </w:r>
      <w:r w:rsidRPr="00AF0B59">
        <w:rPr>
          <w:rFonts w:asciiTheme="majorBidi" w:eastAsia="Times New Roman" w:hAnsiTheme="majorBidi" w:cstheme="majorBidi"/>
          <w:sz w:val="24"/>
          <w:szCs w:val="24"/>
        </w:rPr>
        <w:t xml:space="preserve"> is owning only small appliances, helping to meet the basic needs of the tenants while not taking up too muc</w:t>
      </w:r>
      <w:r w:rsidR="00F85DA2">
        <w:rPr>
          <w:rFonts w:asciiTheme="majorBidi" w:eastAsia="Times New Roman" w:hAnsiTheme="majorBidi" w:cstheme="majorBidi"/>
          <w:sz w:val="24"/>
          <w:szCs w:val="24"/>
        </w:rPr>
        <w:t xml:space="preserve">h space inside the tiny house. </w:t>
      </w:r>
      <w:r w:rsidR="00176465" w:rsidRPr="00AF0B59">
        <w:rPr>
          <w:rFonts w:asciiTheme="majorBidi" w:eastAsia="Times New Roman" w:hAnsiTheme="majorBidi" w:cstheme="majorBidi"/>
          <w:sz w:val="24"/>
          <w:szCs w:val="24"/>
        </w:rPr>
        <w:t xml:space="preserve">Meanwhile, </w:t>
      </w:r>
      <w:r w:rsidRPr="00AF0B59">
        <w:rPr>
          <w:rFonts w:asciiTheme="majorBidi" w:eastAsia="Times New Roman" w:hAnsiTheme="majorBidi" w:cstheme="majorBidi"/>
          <w:b/>
          <w:bCs/>
          <w:sz w:val="24"/>
          <w:szCs w:val="24"/>
        </w:rPr>
        <w:t>Lintz (2015)</w:t>
      </w:r>
      <w:r w:rsidRPr="00AF0B59">
        <w:rPr>
          <w:rFonts w:asciiTheme="majorBidi" w:eastAsia="Times New Roman" w:hAnsiTheme="majorBidi" w:cstheme="majorBidi"/>
          <w:sz w:val="24"/>
          <w:szCs w:val="24"/>
        </w:rPr>
        <w:t xml:space="preserve"> </w:t>
      </w:r>
      <w:r w:rsidR="00176465" w:rsidRPr="00AF0B59">
        <w:rPr>
          <w:rFonts w:asciiTheme="majorBidi" w:eastAsia="Times New Roman" w:hAnsiTheme="majorBidi" w:cstheme="majorBidi"/>
          <w:sz w:val="24"/>
          <w:szCs w:val="24"/>
        </w:rPr>
        <w:t>further reports</w:t>
      </w:r>
      <w:r w:rsidRPr="00AF0B59">
        <w:rPr>
          <w:rFonts w:asciiTheme="majorBidi" w:eastAsia="Times New Roman" w:hAnsiTheme="majorBidi" w:cstheme="majorBidi"/>
          <w:sz w:val="24"/>
          <w:szCs w:val="24"/>
        </w:rPr>
        <w:t xml:space="preserve"> that more space </w:t>
      </w:r>
      <w:r w:rsidR="00176465" w:rsidRPr="00AF0B59">
        <w:rPr>
          <w:rFonts w:asciiTheme="majorBidi" w:eastAsia="Times New Roman" w:hAnsiTheme="majorBidi" w:cstheme="majorBidi"/>
          <w:sz w:val="24"/>
          <w:szCs w:val="24"/>
        </w:rPr>
        <w:t xml:space="preserve">can be given </w:t>
      </w:r>
      <w:r w:rsidRPr="00AF0B59">
        <w:rPr>
          <w:rFonts w:asciiTheme="majorBidi" w:eastAsia="Times New Roman" w:hAnsiTheme="majorBidi" w:cstheme="majorBidi"/>
          <w:sz w:val="24"/>
          <w:szCs w:val="24"/>
        </w:rPr>
        <w:t xml:space="preserve">to a tiny home </w:t>
      </w:r>
      <w:r w:rsidR="00176465" w:rsidRPr="00AF0B59">
        <w:rPr>
          <w:rFonts w:asciiTheme="majorBidi" w:eastAsia="Times New Roman" w:hAnsiTheme="majorBidi" w:cstheme="majorBidi"/>
          <w:sz w:val="24"/>
          <w:szCs w:val="24"/>
        </w:rPr>
        <w:t>if</w:t>
      </w:r>
      <w:r w:rsidRPr="00AF0B59">
        <w:rPr>
          <w:rFonts w:asciiTheme="majorBidi" w:eastAsia="Times New Roman" w:hAnsiTheme="majorBidi" w:cstheme="majorBidi"/>
          <w:sz w:val="24"/>
          <w:szCs w:val="24"/>
        </w:rPr>
        <w:t xml:space="preserve"> the house </w:t>
      </w:r>
      <w:r w:rsidR="00176465" w:rsidRPr="00AF0B59">
        <w:rPr>
          <w:rFonts w:asciiTheme="majorBidi" w:eastAsia="Times New Roman" w:hAnsiTheme="majorBidi" w:cstheme="majorBidi"/>
          <w:sz w:val="24"/>
          <w:szCs w:val="24"/>
        </w:rPr>
        <w:t xml:space="preserve">is made </w:t>
      </w:r>
      <w:r w:rsidRPr="00AF0B59">
        <w:rPr>
          <w:rFonts w:asciiTheme="majorBidi" w:eastAsia="Times New Roman" w:hAnsiTheme="majorBidi" w:cstheme="majorBidi"/>
          <w:sz w:val="24"/>
          <w:szCs w:val="24"/>
        </w:rPr>
        <w:t>taller. All these methods provide more space to tiny homes while meeting the minimum amount of land allowed by the law. In return, tiny houses can be built up on any plot of land regardless of restrictive economic forces.</w:t>
      </w:r>
    </w:p>
    <w:p w14:paraId="5C494E7D" w14:textId="77777777" w:rsidR="00214C25" w:rsidRPr="00AF0B59" w:rsidRDefault="00176465" w:rsidP="00AF0B59">
      <w:pPr>
        <w:pStyle w:val="ListParagraph"/>
        <w:numPr>
          <w:ilvl w:val="0"/>
          <w:numId w:val="6"/>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T</w:t>
      </w:r>
      <w:r w:rsidR="009741DB" w:rsidRPr="00AF0B59">
        <w:rPr>
          <w:rFonts w:asciiTheme="majorBidi" w:eastAsia="Times New Roman" w:hAnsiTheme="majorBidi" w:cstheme="majorBidi"/>
          <w:sz w:val="24"/>
          <w:szCs w:val="24"/>
        </w:rPr>
        <w:t xml:space="preserve">enants who live in larger houses tend to have more possessions and furniture, often resulting in disorganization and more clutter. </w:t>
      </w:r>
      <w:r w:rsidR="009B029C" w:rsidRPr="00AF0B59">
        <w:rPr>
          <w:rFonts w:asciiTheme="majorBidi" w:eastAsia="Times New Roman" w:hAnsiTheme="majorBidi" w:cstheme="majorBidi"/>
          <w:sz w:val="24"/>
          <w:szCs w:val="24"/>
        </w:rPr>
        <w:t xml:space="preserve">As such, larger spaces can have a </w:t>
      </w:r>
      <w:r w:rsidR="009B029C" w:rsidRPr="00AF0B59">
        <w:rPr>
          <w:rFonts w:asciiTheme="majorBidi" w:eastAsia="Times New Roman" w:hAnsiTheme="majorBidi" w:cstheme="majorBidi"/>
          <w:sz w:val="24"/>
          <w:szCs w:val="24"/>
        </w:rPr>
        <w:lastRenderedPageBreak/>
        <w:t xml:space="preserve">disadvantage. In contrast, </w:t>
      </w:r>
      <w:r w:rsidR="005F324C" w:rsidRPr="00AF0B59">
        <w:rPr>
          <w:rFonts w:asciiTheme="majorBidi" w:eastAsia="Times New Roman" w:hAnsiTheme="majorBidi" w:cstheme="majorBidi"/>
          <w:sz w:val="24"/>
          <w:szCs w:val="24"/>
        </w:rPr>
        <w:t xml:space="preserve">studies such as </w:t>
      </w:r>
      <w:r w:rsidR="009741DB" w:rsidRPr="00AF0B59">
        <w:rPr>
          <w:rFonts w:asciiTheme="majorBidi" w:eastAsia="Times New Roman" w:hAnsiTheme="majorBidi" w:cstheme="majorBidi"/>
          <w:b/>
          <w:bCs/>
          <w:sz w:val="24"/>
          <w:szCs w:val="24"/>
        </w:rPr>
        <w:t>Emslie (2014)</w:t>
      </w:r>
      <w:r w:rsidR="004302C8" w:rsidRPr="00AF0B59">
        <w:rPr>
          <w:rFonts w:asciiTheme="majorBidi" w:eastAsia="Times New Roman" w:hAnsiTheme="majorBidi" w:cstheme="majorBidi"/>
          <w:b/>
          <w:bCs/>
          <w:sz w:val="24"/>
          <w:szCs w:val="24"/>
        </w:rPr>
        <w:t>, Sagloft and</w:t>
      </w:r>
      <w:r w:rsidR="005F324C" w:rsidRPr="00AF0B59">
        <w:rPr>
          <w:rFonts w:asciiTheme="majorBidi" w:eastAsia="Times New Roman" w:hAnsiTheme="majorBidi" w:cstheme="majorBidi"/>
          <w:b/>
          <w:bCs/>
          <w:sz w:val="24"/>
          <w:szCs w:val="24"/>
        </w:rPr>
        <w:t xml:space="preserve"> Yacklin (2004) and Zigoltucker (1999)</w:t>
      </w:r>
      <w:r w:rsidR="005F324C" w:rsidRPr="00AF0B59">
        <w:rPr>
          <w:rFonts w:asciiTheme="majorBidi" w:eastAsia="Times New Roman" w:hAnsiTheme="majorBidi" w:cstheme="majorBidi"/>
          <w:sz w:val="24"/>
          <w:szCs w:val="24"/>
        </w:rPr>
        <w:t xml:space="preserve"> </w:t>
      </w:r>
      <w:r w:rsidRPr="00AF0B59">
        <w:rPr>
          <w:rFonts w:asciiTheme="majorBidi" w:eastAsia="Times New Roman" w:hAnsiTheme="majorBidi" w:cstheme="majorBidi"/>
          <w:sz w:val="24"/>
          <w:szCs w:val="24"/>
        </w:rPr>
        <w:t>discusses</w:t>
      </w:r>
      <w:r w:rsidR="009741DB" w:rsidRPr="00AF0B59">
        <w:rPr>
          <w:rFonts w:asciiTheme="majorBidi" w:eastAsia="Times New Roman" w:hAnsiTheme="majorBidi" w:cstheme="majorBidi"/>
          <w:sz w:val="24"/>
          <w:szCs w:val="24"/>
        </w:rPr>
        <w:t xml:space="preserve"> how decluttering is a psychological process that can provide </w:t>
      </w:r>
      <w:r w:rsidR="009B029C" w:rsidRPr="00AF0B59">
        <w:rPr>
          <w:rFonts w:asciiTheme="majorBidi" w:eastAsia="Times New Roman" w:hAnsiTheme="majorBidi" w:cstheme="majorBidi"/>
          <w:sz w:val="24"/>
          <w:szCs w:val="24"/>
        </w:rPr>
        <w:t xml:space="preserve">tiny house owners </w:t>
      </w:r>
      <w:r w:rsidR="009741DB" w:rsidRPr="00AF0B59">
        <w:rPr>
          <w:rFonts w:asciiTheme="majorBidi" w:eastAsia="Times New Roman" w:hAnsiTheme="majorBidi" w:cstheme="majorBidi"/>
          <w:sz w:val="24"/>
          <w:szCs w:val="24"/>
        </w:rPr>
        <w:t xml:space="preserve">with a positive experience. </w:t>
      </w:r>
      <w:r w:rsidR="009741DB" w:rsidRPr="00AF0B59">
        <w:rPr>
          <w:rFonts w:asciiTheme="majorBidi" w:eastAsia="Times New Roman" w:hAnsiTheme="majorBidi" w:cstheme="majorBidi"/>
          <w:b/>
          <w:bCs/>
          <w:sz w:val="24"/>
          <w:szCs w:val="24"/>
        </w:rPr>
        <w:t xml:space="preserve">Reed </w:t>
      </w:r>
      <w:r w:rsidR="005F324C" w:rsidRPr="00AF0B59">
        <w:rPr>
          <w:rFonts w:asciiTheme="majorBidi" w:eastAsia="Times New Roman" w:hAnsiTheme="majorBidi" w:cstheme="majorBidi"/>
          <w:b/>
          <w:bCs/>
          <w:sz w:val="24"/>
          <w:szCs w:val="24"/>
        </w:rPr>
        <w:t xml:space="preserve">and Warlock </w:t>
      </w:r>
      <w:r w:rsidR="009741DB" w:rsidRPr="00AF0B59">
        <w:rPr>
          <w:rFonts w:asciiTheme="majorBidi" w:eastAsia="Times New Roman" w:hAnsiTheme="majorBidi" w:cstheme="majorBidi"/>
          <w:b/>
          <w:bCs/>
          <w:sz w:val="24"/>
          <w:szCs w:val="24"/>
        </w:rPr>
        <w:t>(1998)</w:t>
      </w:r>
      <w:r w:rsidR="009741DB" w:rsidRPr="00AF0B59">
        <w:rPr>
          <w:rFonts w:asciiTheme="majorBidi" w:eastAsia="Times New Roman" w:hAnsiTheme="majorBidi" w:cstheme="majorBidi"/>
          <w:sz w:val="24"/>
          <w:szCs w:val="24"/>
        </w:rPr>
        <w:t xml:space="preserve"> </w:t>
      </w:r>
      <w:r w:rsidR="009B029C" w:rsidRPr="00AF0B59">
        <w:rPr>
          <w:rFonts w:asciiTheme="majorBidi" w:eastAsia="Times New Roman" w:hAnsiTheme="majorBidi" w:cstheme="majorBidi"/>
          <w:sz w:val="24"/>
          <w:szCs w:val="24"/>
        </w:rPr>
        <w:t xml:space="preserve">also </w:t>
      </w:r>
      <w:r w:rsidR="009741DB" w:rsidRPr="00AF0B59">
        <w:rPr>
          <w:rFonts w:asciiTheme="majorBidi" w:eastAsia="Times New Roman" w:hAnsiTheme="majorBidi" w:cstheme="majorBidi"/>
          <w:sz w:val="24"/>
          <w:szCs w:val="24"/>
        </w:rPr>
        <w:t>explain that tenant</w:t>
      </w:r>
      <w:r w:rsidR="009B029C" w:rsidRPr="00AF0B59">
        <w:rPr>
          <w:rFonts w:asciiTheme="majorBidi" w:eastAsia="Times New Roman" w:hAnsiTheme="majorBidi" w:cstheme="majorBidi"/>
          <w:sz w:val="24"/>
          <w:szCs w:val="24"/>
        </w:rPr>
        <w:t>s</w:t>
      </w:r>
      <w:r w:rsidR="009741DB" w:rsidRPr="00AF0B59">
        <w:rPr>
          <w:rFonts w:asciiTheme="majorBidi" w:eastAsia="Times New Roman" w:hAnsiTheme="majorBidi" w:cstheme="majorBidi"/>
          <w:sz w:val="24"/>
          <w:szCs w:val="24"/>
        </w:rPr>
        <w:t xml:space="preserve"> benefit</w:t>
      </w:r>
      <w:r w:rsidR="009B029C" w:rsidRPr="00AF0B59">
        <w:rPr>
          <w:rFonts w:asciiTheme="majorBidi" w:eastAsia="Times New Roman" w:hAnsiTheme="majorBidi" w:cstheme="majorBidi"/>
          <w:sz w:val="24"/>
          <w:szCs w:val="24"/>
        </w:rPr>
        <w:t xml:space="preserve"> greatly</w:t>
      </w:r>
      <w:r w:rsidR="009741DB" w:rsidRPr="00AF0B59">
        <w:rPr>
          <w:rFonts w:asciiTheme="majorBidi" w:eastAsia="Times New Roman" w:hAnsiTheme="majorBidi" w:cstheme="majorBidi"/>
          <w:sz w:val="24"/>
          <w:szCs w:val="24"/>
        </w:rPr>
        <w:t xml:space="preserve"> from the small spaces of their tiny homes.</w:t>
      </w:r>
      <w:r w:rsidR="009B029C" w:rsidRPr="00AF0B59">
        <w:rPr>
          <w:rFonts w:asciiTheme="majorBidi" w:eastAsia="Times New Roman" w:hAnsiTheme="majorBidi" w:cstheme="majorBidi"/>
          <w:sz w:val="24"/>
          <w:szCs w:val="24"/>
        </w:rPr>
        <w:t xml:space="preserve"> Writing on his own experience,</w:t>
      </w:r>
      <w:r w:rsidR="009741DB" w:rsidRPr="00AF0B59">
        <w:rPr>
          <w:rFonts w:asciiTheme="majorBidi" w:eastAsia="Times New Roman" w:hAnsiTheme="majorBidi" w:cstheme="majorBidi"/>
          <w:sz w:val="24"/>
          <w:szCs w:val="24"/>
        </w:rPr>
        <w:t xml:space="preserve"> </w:t>
      </w:r>
      <w:r w:rsidR="009741DB" w:rsidRPr="00AF0B59">
        <w:rPr>
          <w:rFonts w:asciiTheme="majorBidi" w:eastAsia="Times New Roman" w:hAnsiTheme="majorBidi" w:cstheme="majorBidi"/>
          <w:b/>
          <w:bCs/>
          <w:sz w:val="24"/>
          <w:szCs w:val="24"/>
        </w:rPr>
        <w:t xml:space="preserve">Chilstrom </w:t>
      </w:r>
      <w:r w:rsidR="009B029C" w:rsidRPr="00AF0B59">
        <w:rPr>
          <w:rFonts w:asciiTheme="majorBidi" w:eastAsia="Times New Roman" w:hAnsiTheme="majorBidi" w:cstheme="majorBidi"/>
          <w:b/>
          <w:bCs/>
          <w:sz w:val="24"/>
          <w:szCs w:val="24"/>
        </w:rPr>
        <w:t>(2001)</w:t>
      </w:r>
      <w:r w:rsidR="009B029C" w:rsidRPr="00AF0B59">
        <w:rPr>
          <w:rFonts w:asciiTheme="majorBidi" w:eastAsia="Times New Roman" w:hAnsiTheme="majorBidi" w:cstheme="majorBidi"/>
          <w:sz w:val="24"/>
          <w:szCs w:val="24"/>
        </w:rPr>
        <w:t xml:space="preserve"> </w:t>
      </w:r>
      <w:r w:rsidR="009741DB" w:rsidRPr="00AF0B59">
        <w:rPr>
          <w:rFonts w:asciiTheme="majorBidi" w:eastAsia="Times New Roman" w:hAnsiTheme="majorBidi" w:cstheme="majorBidi"/>
          <w:sz w:val="24"/>
          <w:szCs w:val="24"/>
        </w:rPr>
        <w:t>mention</w:t>
      </w:r>
      <w:r w:rsidR="009B029C" w:rsidRPr="00AF0B59">
        <w:rPr>
          <w:rFonts w:asciiTheme="majorBidi" w:eastAsia="Times New Roman" w:hAnsiTheme="majorBidi" w:cstheme="majorBidi"/>
          <w:sz w:val="24"/>
          <w:szCs w:val="24"/>
        </w:rPr>
        <w:t>s</w:t>
      </w:r>
      <w:r w:rsidR="009741DB" w:rsidRPr="00AF0B59">
        <w:rPr>
          <w:rFonts w:asciiTheme="majorBidi" w:eastAsia="Times New Roman" w:hAnsiTheme="majorBidi" w:cstheme="majorBidi"/>
          <w:sz w:val="24"/>
          <w:szCs w:val="24"/>
        </w:rPr>
        <w:t xml:space="preserve"> he was not a collector of things, so he did not require a lot of display space. This allowed him to simply design his 650-square-feet house with a height of 10 feet with only basic necessities, such as a television set, a pair of Windsor chairs, and built-in shelves with a few books and compact discs. </w:t>
      </w:r>
    </w:p>
    <w:p w14:paraId="6D58B655" w14:textId="77777777" w:rsidR="000F65FD" w:rsidRPr="00AF0B59" w:rsidRDefault="00214C25" w:rsidP="00390958">
      <w:pPr>
        <w:pStyle w:val="ListParagraph"/>
        <w:numPr>
          <w:ilvl w:val="0"/>
          <w:numId w:val="6"/>
        </w:numPr>
        <w:spacing w:after="240" w:line="480" w:lineRule="auto"/>
        <w:ind w:left="0" w:firstLine="720"/>
        <w:contextualSpacing w:val="0"/>
        <w:rPr>
          <w:rFonts w:asciiTheme="majorBidi" w:eastAsia="Times New Roman" w:hAnsiTheme="majorBidi" w:cstheme="majorBidi"/>
          <w:b/>
          <w:bCs/>
          <w:sz w:val="24"/>
          <w:szCs w:val="24"/>
        </w:rPr>
      </w:pPr>
      <w:r w:rsidRPr="00AF0B59">
        <w:rPr>
          <w:rFonts w:asciiTheme="majorBidi" w:hAnsiTheme="majorBidi" w:cstheme="majorBidi"/>
          <w:sz w:val="24"/>
          <w:szCs w:val="24"/>
        </w:rPr>
        <w:t>The construction of beauty ideals can impact a person’s social experience and status. This social status includes a person’s academic experience</w:t>
      </w:r>
      <w:r w:rsidR="004E5D16" w:rsidRPr="00AF0B59">
        <w:rPr>
          <w:rFonts w:asciiTheme="majorBidi" w:hAnsiTheme="majorBidi" w:cstheme="majorBidi"/>
          <w:sz w:val="24"/>
          <w:szCs w:val="24"/>
        </w:rPr>
        <w:t xml:space="preserve"> </w:t>
      </w:r>
      <w:r w:rsidR="004E5D16" w:rsidRPr="00AF0B59">
        <w:rPr>
          <w:rFonts w:asciiTheme="majorBidi" w:hAnsiTheme="majorBidi" w:cstheme="majorBidi"/>
          <w:sz w:val="24"/>
          <w:szCs w:val="24"/>
        </w:rPr>
        <w:fldChar w:fldCharType="begin"/>
      </w:r>
      <w:r w:rsidR="004E5D16" w:rsidRPr="00AF0B59">
        <w:rPr>
          <w:rFonts w:asciiTheme="majorBidi" w:hAnsiTheme="majorBidi" w:cstheme="majorBidi"/>
          <w:sz w:val="24"/>
          <w:szCs w:val="24"/>
        </w:rPr>
        <w:instrText xml:space="preserve"> CITATION Lee17 \l 1033 </w:instrText>
      </w:r>
      <w:r w:rsidR="004E5D16" w:rsidRPr="00AF0B59">
        <w:rPr>
          <w:rFonts w:asciiTheme="majorBidi" w:hAnsiTheme="majorBidi" w:cstheme="majorBidi"/>
          <w:sz w:val="24"/>
          <w:szCs w:val="24"/>
        </w:rPr>
        <w:fldChar w:fldCharType="separate"/>
      </w:r>
      <w:r w:rsidR="004E5D16" w:rsidRPr="00AF0B59">
        <w:rPr>
          <w:rFonts w:asciiTheme="majorBidi" w:hAnsiTheme="majorBidi" w:cstheme="majorBidi"/>
          <w:noProof/>
          <w:sz w:val="24"/>
          <w:szCs w:val="24"/>
        </w:rPr>
        <w:t xml:space="preserve"> </w:t>
      </w:r>
      <w:r w:rsidR="00390958">
        <w:rPr>
          <w:rFonts w:asciiTheme="majorBidi" w:hAnsiTheme="majorBidi" w:cstheme="majorBidi"/>
          <w:b/>
          <w:bCs/>
          <w:noProof/>
          <w:sz w:val="24"/>
          <w:szCs w:val="24"/>
        </w:rPr>
        <w:t xml:space="preserve">(Lee et al., </w:t>
      </w:r>
      <w:r w:rsidR="004E5D16" w:rsidRPr="00AF0B59">
        <w:rPr>
          <w:rFonts w:asciiTheme="majorBidi" w:hAnsiTheme="majorBidi" w:cstheme="majorBidi"/>
          <w:b/>
          <w:bCs/>
          <w:noProof/>
          <w:sz w:val="24"/>
          <w:szCs w:val="24"/>
        </w:rPr>
        <w:t>2017)</w:t>
      </w:r>
      <w:r w:rsidR="004E5D16" w:rsidRPr="00AF0B59">
        <w:rPr>
          <w:rFonts w:asciiTheme="majorBidi" w:hAnsiTheme="majorBidi" w:cstheme="majorBidi"/>
          <w:sz w:val="24"/>
          <w:szCs w:val="24"/>
        </w:rPr>
        <w:fldChar w:fldCharType="end"/>
      </w:r>
      <w:r w:rsidRPr="00AF0B59">
        <w:rPr>
          <w:rFonts w:asciiTheme="majorBidi" w:hAnsiTheme="majorBidi" w:cstheme="majorBidi"/>
          <w:sz w:val="24"/>
          <w:szCs w:val="24"/>
        </w:rPr>
        <w:t>. Although discrimination based on physical appearance exists in many societies, it has gained importance in South Korea for several reasons</w:t>
      </w:r>
      <w:r w:rsidR="004E5D16" w:rsidRPr="00AF0B59">
        <w:rPr>
          <w:rFonts w:asciiTheme="majorBidi" w:hAnsiTheme="majorBidi" w:cstheme="majorBidi"/>
          <w:sz w:val="24"/>
          <w:szCs w:val="24"/>
        </w:rPr>
        <w:t>.</w:t>
      </w:r>
      <w:r w:rsidRPr="00AF0B59">
        <w:rPr>
          <w:rFonts w:asciiTheme="majorBidi" w:hAnsiTheme="majorBidi" w:cstheme="majorBidi"/>
          <w:sz w:val="24"/>
          <w:szCs w:val="24"/>
        </w:rPr>
        <w:t xml:space="preserve"> For example, the compressed industrialization and socioeconomic development may have caused education and the job market to be highly competitive. This competitive factor of education requires students to participate in after-school hours for the purpose of studying, keeping up with others, and increasing their specifications</w:t>
      </w:r>
      <w:r w:rsidR="004302C8" w:rsidRPr="00AF0B59">
        <w:rPr>
          <w:rFonts w:asciiTheme="majorBidi" w:hAnsiTheme="majorBidi" w:cstheme="majorBidi"/>
          <w:sz w:val="24"/>
          <w:szCs w:val="24"/>
        </w:rPr>
        <w:t xml:space="preserve"> (</w:t>
      </w:r>
      <w:r w:rsidR="004302C8" w:rsidRPr="00AF0B59">
        <w:rPr>
          <w:rFonts w:asciiTheme="majorBidi" w:hAnsiTheme="majorBidi" w:cstheme="majorBidi"/>
          <w:b/>
          <w:bCs/>
          <w:sz w:val="24"/>
          <w:szCs w:val="24"/>
        </w:rPr>
        <w:t>Porter 2106; Smitherton, 2001</w:t>
      </w:r>
      <w:r w:rsidR="004302C8" w:rsidRPr="00AF0B59">
        <w:rPr>
          <w:rFonts w:asciiTheme="majorBidi" w:hAnsiTheme="majorBidi" w:cstheme="majorBidi"/>
          <w:sz w:val="24"/>
          <w:szCs w:val="24"/>
        </w:rPr>
        <w:t>)</w:t>
      </w:r>
      <w:r w:rsidR="004E5D16" w:rsidRPr="00AF0B59">
        <w:rPr>
          <w:rFonts w:asciiTheme="majorBidi" w:hAnsiTheme="majorBidi" w:cstheme="majorBidi"/>
          <w:sz w:val="24"/>
          <w:szCs w:val="24"/>
        </w:rPr>
        <w:t xml:space="preserve">. </w:t>
      </w:r>
      <w:r w:rsidR="0058181B" w:rsidRPr="00AF0B59">
        <w:rPr>
          <w:rFonts w:asciiTheme="majorBidi" w:hAnsiTheme="majorBidi" w:cstheme="majorBidi"/>
          <w:sz w:val="24"/>
          <w:szCs w:val="24"/>
        </w:rPr>
        <w:t>T</w:t>
      </w:r>
      <w:r w:rsidRPr="00AF0B59">
        <w:rPr>
          <w:rFonts w:asciiTheme="majorBidi" w:hAnsiTheme="majorBidi" w:cstheme="majorBidi"/>
          <w:sz w:val="24"/>
          <w:szCs w:val="24"/>
        </w:rPr>
        <w:t>here have been reports of Korean teachers and parents who believe that good looks improve a student’s performance</w:t>
      </w:r>
      <w:r w:rsidR="0058181B" w:rsidRPr="00AF0B59">
        <w:rPr>
          <w:rFonts w:asciiTheme="majorBidi" w:hAnsiTheme="majorBidi" w:cstheme="majorBidi"/>
          <w:sz w:val="24"/>
          <w:szCs w:val="24"/>
        </w:rPr>
        <w:t>:</w:t>
      </w:r>
      <w:r w:rsidRPr="00AF0B59">
        <w:rPr>
          <w:rFonts w:asciiTheme="majorBidi" w:hAnsiTheme="majorBidi" w:cstheme="majorBidi"/>
          <w:sz w:val="24"/>
          <w:szCs w:val="24"/>
        </w:rPr>
        <w:t xml:space="preserve"> </w:t>
      </w:r>
      <w:r w:rsidR="0058181B" w:rsidRPr="00AF0B59">
        <w:rPr>
          <w:rFonts w:asciiTheme="majorBidi" w:hAnsiTheme="majorBidi" w:cstheme="majorBidi"/>
          <w:sz w:val="24"/>
          <w:szCs w:val="24"/>
        </w:rPr>
        <w:t>Studies</w:t>
      </w:r>
      <w:r w:rsidRPr="00AF0B59">
        <w:rPr>
          <w:rFonts w:asciiTheme="majorBidi" w:hAnsiTheme="majorBidi" w:cstheme="majorBidi"/>
          <w:sz w:val="24"/>
          <w:szCs w:val="24"/>
        </w:rPr>
        <w:t xml:space="preserve"> show that some high school students also express their faith in appearance more than skills in future employment. This competition in the academic and economic spheres may contribute to presenting cosmetic surgery as a solution</w:t>
      </w:r>
      <w:sdt>
        <w:sdtPr>
          <w:rPr>
            <w:rFonts w:asciiTheme="majorBidi" w:hAnsiTheme="majorBidi" w:cstheme="majorBidi"/>
            <w:b/>
            <w:bCs/>
            <w:sz w:val="24"/>
            <w:szCs w:val="24"/>
          </w:rPr>
          <w:id w:val="615801961"/>
          <w:citation/>
        </w:sdtPr>
        <w:sdtEndPr/>
        <w:sdtContent>
          <w:r w:rsidRPr="00AF0B59">
            <w:rPr>
              <w:rFonts w:asciiTheme="majorBidi" w:hAnsiTheme="majorBidi" w:cstheme="majorBidi"/>
              <w:b/>
              <w:bCs/>
              <w:sz w:val="24"/>
              <w:szCs w:val="24"/>
            </w:rPr>
            <w:fldChar w:fldCharType="begin"/>
          </w:r>
          <w:r w:rsidRPr="00AF0B59">
            <w:rPr>
              <w:rFonts w:asciiTheme="majorBidi" w:hAnsiTheme="majorBidi" w:cstheme="majorBidi"/>
              <w:b/>
              <w:bCs/>
              <w:sz w:val="24"/>
              <w:szCs w:val="24"/>
            </w:rPr>
            <w:instrText xml:space="preserve">CITATION Dav11 \l 1033 </w:instrText>
          </w:r>
          <w:r w:rsidRPr="00AF0B59">
            <w:rPr>
              <w:rFonts w:asciiTheme="majorBidi" w:hAnsiTheme="majorBidi" w:cstheme="majorBidi"/>
              <w:b/>
              <w:bCs/>
              <w:sz w:val="24"/>
              <w:szCs w:val="24"/>
            </w:rPr>
            <w:fldChar w:fldCharType="separate"/>
          </w:r>
          <w:r w:rsidRPr="00AF0B59">
            <w:rPr>
              <w:rFonts w:asciiTheme="majorBidi" w:hAnsiTheme="majorBidi" w:cstheme="majorBidi"/>
              <w:b/>
              <w:bCs/>
              <w:noProof/>
              <w:sz w:val="24"/>
              <w:szCs w:val="24"/>
            </w:rPr>
            <w:t xml:space="preserve"> (Davies &amp; Han, 2011)</w:t>
          </w:r>
          <w:r w:rsidRPr="00AF0B59">
            <w:rPr>
              <w:rFonts w:asciiTheme="majorBidi" w:hAnsiTheme="majorBidi" w:cstheme="majorBidi"/>
              <w:b/>
              <w:bCs/>
              <w:sz w:val="24"/>
              <w:szCs w:val="24"/>
            </w:rPr>
            <w:fldChar w:fldCharType="end"/>
          </w:r>
        </w:sdtContent>
      </w:sdt>
      <w:r w:rsidRPr="00AF0B59">
        <w:rPr>
          <w:rFonts w:asciiTheme="majorBidi" w:hAnsiTheme="majorBidi" w:cstheme="majorBidi"/>
          <w:b/>
          <w:bCs/>
          <w:sz w:val="24"/>
          <w:szCs w:val="24"/>
        </w:rPr>
        <w:t xml:space="preserve">. </w:t>
      </w:r>
    </w:p>
    <w:p w14:paraId="64EA866D" w14:textId="012217EB" w:rsidR="000F65FD" w:rsidRPr="002E3412" w:rsidRDefault="00815212" w:rsidP="002E3412">
      <w:pPr>
        <w:pStyle w:val="ListParagraph"/>
        <w:numPr>
          <w:ilvl w:val="0"/>
          <w:numId w:val="6"/>
        </w:numPr>
        <w:spacing w:after="240" w:line="480" w:lineRule="auto"/>
        <w:ind w:left="0" w:firstLine="720"/>
        <w:contextualSpacing w:val="0"/>
        <w:rPr>
          <w:rFonts w:asciiTheme="majorBidi" w:eastAsia="Times New Roman" w:hAnsiTheme="majorBidi" w:cstheme="majorBidi"/>
          <w:b/>
          <w:bCs/>
          <w:sz w:val="24"/>
          <w:szCs w:val="24"/>
        </w:rPr>
      </w:pPr>
      <w:r w:rsidRPr="00AF0B59">
        <w:rPr>
          <w:rFonts w:asciiTheme="majorBidi" w:hAnsiTheme="majorBidi" w:cstheme="majorBidi"/>
          <w:sz w:val="24"/>
          <w:szCs w:val="24"/>
        </w:rPr>
        <w:t xml:space="preserve">The common request for blepharoplasty is often associated to Western beauty ideals. </w:t>
      </w:r>
      <w:r w:rsidRPr="00AF0B59">
        <w:rPr>
          <w:rFonts w:asciiTheme="majorBidi" w:hAnsiTheme="majorBidi" w:cstheme="majorBidi"/>
          <w:b/>
          <w:bCs/>
          <w:sz w:val="24"/>
          <w:szCs w:val="24"/>
        </w:rPr>
        <w:t xml:space="preserve">Aquino and Steinkamp (2016) </w:t>
      </w:r>
      <w:r w:rsidRPr="00AF0B59">
        <w:rPr>
          <w:rFonts w:asciiTheme="majorBidi" w:hAnsiTheme="majorBidi" w:cstheme="majorBidi"/>
          <w:sz w:val="24"/>
          <w:szCs w:val="24"/>
        </w:rPr>
        <w:t xml:space="preserve">suggest that westernization has received criticism for implying that Western features are the standardized norm of beauty. </w:t>
      </w:r>
      <w:r w:rsidRPr="00AF0B59">
        <w:rPr>
          <w:rFonts w:asciiTheme="majorBidi" w:hAnsiTheme="majorBidi" w:cstheme="majorBidi"/>
          <w:b/>
          <w:bCs/>
          <w:sz w:val="24"/>
          <w:szCs w:val="24"/>
        </w:rPr>
        <w:t xml:space="preserve">The authors go on to </w:t>
      </w:r>
      <w:r w:rsidRPr="00AF0B59">
        <w:rPr>
          <w:rFonts w:asciiTheme="majorBidi" w:hAnsiTheme="majorBidi" w:cstheme="majorBidi"/>
          <w:b/>
          <w:bCs/>
          <w:sz w:val="24"/>
          <w:szCs w:val="24"/>
        </w:rPr>
        <w:lastRenderedPageBreak/>
        <w:t>explain</w:t>
      </w:r>
      <w:r w:rsidRPr="00AF0B59">
        <w:rPr>
          <w:rFonts w:asciiTheme="majorBidi" w:hAnsiTheme="majorBidi" w:cstheme="majorBidi"/>
          <w:sz w:val="24"/>
          <w:szCs w:val="24"/>
        </w:rPr>
        <w:t xml:space="preserve"> that blepharoplasty, also known as eyelid surgery, is a common procedure in East Asian countries. </w:t>
      </w:r>
      <w:r w:rsidRPr="00AF0B59">
        <w:rPr>
          <w:rFonts w:asciiTheme="majorBidi" w:hAnsiTheme="majorBidi" w:cstheme="majorBidi"/>
          <w:b/>
          <w:bCs/>
          <w:sz w:val="24"/>
          <w:szCs w:val="24"/>
        </w:rPr>
        <w:t>Munzer (2011)</w:t>
      </w:r>
      <w:r w:rsidRPr="00AF0B59">
        <w:rPr>
          <w:rFonts w:asciiTheme="majorBidi" w:hAnsiTheme="majorBidi" w:cstheme="majorBidi"/>
          <w:sz w:val="24"/>
          <w:szCs w:val="24"/>
        </w:rPr>
        <w:t xml:space="preserve"> suggests that this procedure contributes to reducing certain physical characteristics that are stereotypically associated with Asians. To illustrate, </w:t>
      </w:r>
      <w:r w:rsidRPr="00AF0B59">
        <w:rPr>
          <w:rFonts w:asciiTheme="majorBidi" w:hAnsiTheme="majorBidi" w:cstheme="majorBidi"/>
          <w:b/>
          <w:bCs/>
          <w:sz w:val="24"/>
          <w:szCs w:val="24"/>
        </w:rPr>
        <w:t>the author indicates</w:t>
      </w:r>
      <w:r w:rsidRPr="00AF0B59">
        <w:rPr>
          <w:rFonts w:asciiTheme="majorBidi" w:hAnsiTheme="majorBidi" w:cstheme="majorBidi"/>
          <w:sz w:val="24"/>
          <w:szCs w:val="24"/>
        </w:rPr>
        <w:t xml:space="preserve"> that the socially dominant eyes are large Caucasian eyes, which are viewed as natural. Meanwhile, </w:t>
      </w:r>
      <w:r w:rsidR="0058181B" w:rsidRPr="00AF0B59">
        <w:rPr>
          <w:rFonts w:asciiTheme="majorBidi" w:hAnsiTheme="majorBidi" w:cstheme="majorBidi"/>
          <w:b/>
          <w:bCs/>
          <w:sz w:val="24"/>
          <w:szCs w:val="24"/>
        </w:rPr>
        <w:t xml:space="preserve">Aquino and Steinkamp (2016) </w:t>
      </w:r>
      <w:r w:rsidR="0058181B" w:rsidRPr="00AF0B59">
        <w:rPr>
          <w:rFonts w:asciiTheme="majorBidi" w:hAnsiTheme="majorBidi" w:cstheme="majorBidi"/>
          <w:sz w:val="24"/>
          <w:szCs w:val="24"/>
        </w:rPr>
        <w:t>report that</w:t>
      </w:r>
      <w:r w:rsidR="0058181B" w:rsidRPr="00AF0B59">
        <w:rPr>
          <w:rFonts w:asciiTheme="majorBidi" w:hAnsiTheme="majorBidi" w:cstheme="majorBidi"/>
          <w:b/>
          <w:bCs/>
          <w:sz w:val="24"/>
          <w:szCs w:val="24"/>
        </w:rPr>
        <w:t xml:space="preserve"> </w:t>
      </w:r>
      <w:r w:rsidRPr="00AF0B59">
        <w:rPr>
          <w:rFonts w:asciiTheme="majorBidi" w:hAnsiTheme="majorBidi" w:cstheme="majorBidi"/>
          <w:sz w:val="24"/>
          <w:szCs w:val="24"/>
        </w:rPr>
        <w:t xml:space="preserve">Asian eyes are distinct because of the absence of a crease and the existence of a thicker fat pad on the upper lid. </w:t>
      </w:r>
    </w:p>
    <w:p w14:paraId="14340082" w14:textId="77777777" w:rsidR="00815212" w:rsidRPr="00AF0B59" w:rsidRDefault="00815212" w:rsidP="00BB6B46">
      <w:pPr>
        <w:pStyle w:val="ListParagraph"/>
        <w:numPr>
          <w:ilvl w:val="0"/>
          <w:numId w:val="6"/>
        </w:numPr>
        <w:spacing w:after="240" w:line="480" w:lineRule="auto"/>
        <w:ind w:left="0" w:firstLine="720"/>
        <w:contextualSpacing w:val="0"/>
        <w:rPr>
          <w:rFonts w:asciiTheme="majorBidi" w:eastAsia="Times New Roman" w:hAnsiTheme="majorBidi" w:cstheme="majorBidi"/>
          <w:b/>
          <w:bCs/>
          <w:sz w:val="24"/>
          <w:szCs w:val="24"/>
        </w:rPr>
      </w:pPr>
      <w:r w:rsidRPr="00AF0B59">
        <w:rPr>
          <w:rFonts w:asciiTheme="majorBidi" w:hAnsiTheme="majorBidi" w:cstheme="majorBidi"/>
          <w:sz w:val="24"/>
          <w:szCs w:val="24"/>
        </w:rPr>
        <w:t xml:space="preserve">People undergo eyelid surgery for many reasons. These reasons include looking more “energetic” and “welcoming,” facilitating the application of eye makeup, and accommodating family and friends. However, these reasons aim to enhance people’s appearance. </w:t>
      </w:r>
      <w:r w:rsidRPr="00AF0B59">
        <w:rPr>
          <w:rFonts w:asciiTheme="majorBidi" w:hAnsiTheme="majorBidi" w:cstheme="majorBidi"/>
          <w:b/>
          <w:bCs/>
          <w:sz w:val="24"/>
          <w:szCs w:val="24"/>
        </w:rPr>
        <w:t>Some studies argue</w:t>
      </w:r>
      <w:r w:rsidRPr="00AF0B59">
        <w:rPr>
          <w:rFonts w:asciiTheme="majorBidi" w:hAnsiTheme="majorBidi" w:cstheme="majorBidi"/>
          <w:sz w:val="24"/>
          <w:szCs w:val="24"/>
        </w:rPr>
        <w:t xml:space="preserve"> that westernization has contributed to Asian women internalizing Western beauty standards </w:t>
      </w:r>
      <w:r w:rsidRPr="00AF0B59">
        <w:rPr>
          <w:rFonts w:asciiTheme="majorBidi" w:hAnsiTheme="majorBidi" w:cstheme="majorBidi"/>
          <w:b/>
          <w:bCs/>
          <w:sz w:val="24"/>
          <w:szCs w:val="24"/>
        </w:rPr>
        <w:t>(</w:t>
      </w:r>
      <w:r w:rsidR="0058181B" w:rsidRPr="00AF0B59">
        <w:rPr>
          <w:rFonts w:asciiTheme="majorBidi" w:hAnsiTheme="majorBidi" w:cstheme="majorBidi"/>
          <w:b/>
          <w:bCs/>
          <w:sz w:val="24"/>
          <w:szCs w:val="24"/>
        </w:rPr>
        <w:t xml:space="preserve">e.g., </w:t>
      </w:r>
      <w:r w:rsidRPr="00AF0B59">
        <w:rPr>
          <w:rFonts w:asciiTheme="majorBidi" w:hAnsiTheme="majorBidi" w:cstheme="majorBidi"/>
          <w:b/>
          <w:bCs/>
          <w:sz w:val="24"/>
          <w:szCs w:val="24"/>
        </w:rPr>
        <w:t>Jung &amp; Hwang, 2016; Munzer, 2011)</w:t>
      </w:r>
      <w:r w:rsidRPr="00AF0B59">
        <w:rPr>
          <w:rFonts w:asciiTheme="majorBidi" w:hAnsiTheme="majorBidi" w:cstheme="majorBidi"/>
          <w:sz w:val="24"/>
          <w:szCs w:val="24"/>
        </w:rPr>
        <w:t xml:space="preserve">. However, </w:t>
      </w:r>
      <w:r w:rsidRPr="00AF0B59">
        <w:rPr>
          <w:rFonts w:asciiTheme="majorBidi" w:hAnsiTheme="majorBidi" w:cstheme="majorBidi"/>
          <w:b/>
          <w:bCs/>
          <w:sz w:val="24"/>
          <w:szCs w:val="24"/>
        </w:rPr>
        <w:t>other studies</w:t>
      </w:r>
      <w:r w:rsidRPr="00AF0B59">
        <w:rPr>
          <w:rFonts w:asciiTheme="majorBidi" w:hAnsiTheme="majorBidi" w:cstheme="majorBidi"/>
          <w:sz w:val="24"/>
          <w:szCs w:val="24"/>
        </w:rPr>
        <w:t xml:space="preserve"> argue that large eyes and double eyelids do not simply reflect westernization </w:t>
      </w:r>
      <w:r w:rsidRPr="00AF0B59">
        <w:rPr>
          <w:rFonts w:asciiTheme="majorBidi" w:hAnsiTheme="majorBidi" w:cstheme="majorBidi"/>
          <w:b/>
          <w:bCs/>
          <w:sz w:val="24"/>
          <w:szCs w:val="24"/>
        </w:rPr>
        <w:t>(</w:t>
      </w:r>
      <w:r w:rsidR="0058181B" w:rsidRPr="00AF0B59">
        <w:rPr>
          <w:rFonts w:asciiTheme="majorBidi" w:hAnsiTheme="majorBidi" w:cstheme="majorBidi"/>
          <w:b/>
          <w:bCs/>
          <w:sz w:val="24"/>
          <w:szCs w:val="24"/>
        </w:rPr>
        <w:t xml:space="preserve">e.g., </w:t>
      </w:r>
      <w:r w:rsidRPr="00AF0B59">
        <w:rPr>
          <w:rFonts w:asciiTheme="majorBidi" w:hAnsiTheme="majorBidi" w:cstheme="majorBidi"/>
          <w:b/>
          <w:bCs/>
          <w:sz w:val="24"/>
          <w:szCs w:val="24"/>
        </w:rPr>
        <w:t>Aquino &amp; Steinkamp, 2016; Ouellette, 2009; Voinea, 2017)</w:t>
      </w:r>
      <w:r w:rsidRPr="00AF0B59">
        <w:rPr>
          <w:rFonts w:asciiTheme="majorBidi" w:hAnsiTheme="majorBidi" w:cstheme="majorBidi"/>
          <w:sz w:val="24"/>
          <w:szCs w:val="24"/>
        </w:rPr>
        <w:t xml:space="preserve">. </w:t>
      </w:r>
    </w:p>
    <w:p w14:paraId="2A0426D6" w14:textId="77777777" w:rsidR="00FF4C8C" w:rsidRPr="00AF0B59" w:rsidRDefault="00815212" w:rsidP="00AF0B59">
      <w:pPr>
        <w:pStyle w:val="ListParagraph"/>
        <w:numPr>
          <w:ilvl w:val="0"/>
          <w:numId w:val="6"/>
        </w:numPr>
        <w:spacing w:after="240" w:line="480" w:lineRule="auto"/>
        <w:ind w:left="0" w:firstLine="720"/>
        <w:rPr>
          <w:rFonts w:asciiTheme="majorBidi" w:hAnsiTheme="majorBidi" w:cstheme="majorBidi"/>
          <w:sz w:val="24"/>
          <w:szCs w:val="24"/>
        </w:rPr>
      </w:pPr>
      <w:r w:rsidRPr="00AF0B59">
        <w:rPr>
          <w:rFonts w:asciiTheme="majorBidi" w:hAnsiTheme="majorBidi" w:cstheme="majorBidi"/>
          <w:b/>
          <w:bCs/>
          <w:sz w:val="24"/>
          <w:szCs w:val="24"/>
        </w:rPr>
        <w:t>Ouellette (2009)</w:t>
      </w:r>
      <w:r w:rsidRPr="00AF0B59">
        <w:rPr>
          <w:rFonts w:asciiTheme="majorBidi" w:hAnsiTheme="majorBidi" w:cstheme="majorBidi"/>
          <w:sz w:val="24"/>
          <w:szCs w:val="24"/>
        </w:rPr>
        <w:t xml:space="preserve"> explains that eyelid surgery is not a consequence of Westernization because many Koreans are born with double eyelids. Moreover, </w:t>
      </w:r>
      <w:r w:rsidR="0058181B" w:rsidRPr="00AF0B59">
        <w:rPr>
          <w:rFonts w:asciiTheme="majorBidi" w:hAnsiTheme="majorBidi" w:cstheme="majorBidi"/>
          <w:b/>
          <w:bCs/>
          <w:sz w:val="24"/>
          <w:szCs w:val="24"/>
        </w:rPr>
        <w:t xml:space="preserve">Elfving-Hwang &amp; Munzer (2011) </w:t>
      </w:r>
      <w:r w:rsidR="0058181B" w:rsidRPr="00AF0B59">
        <w:rPr>
          <w:rFonts w:asciiTheme="majorBidi" w:hAnsiTheme="majorBidi" w:cstheme="majorBidi"/>
          <w:sz w:val="24"/>
          <w:szCs w:val="24"/>
        </w:rPr>
        <w:t>show that</w:t>
      </w:r>
      <w:r w:rsidR="0058181B" w:rsidRPr="00AF0B59">
        <w:rPr>
          <w:rFonts w:asciiTheme="majorBidi" w:hAnsiTheme="majorBidi" w:cstheme="majorBidi"/>
          <w:b/>
          <w:bCs/>
          <w:sz w:val="24"/>
          <w:szCs w:val="24"/>
        </w:rPr>
        <w:t xml:space="preserve"> </w:t>
      </w:r>
      <w:r w:rsidRPr="00AF0B59">
        <w:rPr>
          <w:rFonts w:asciiTheme="majorBidi" w:hAnsiTheme="majorBidi" w:cstheme="majorBidi"/>
          <w:sz w:val="24"/>
          <w:szCs w:val="24"/>
        </w:rPr>
        <w:t xml:space="preserve">there are some medical cases that require patients to receive blepharoplasty. For instance, fat may accumulate underneath the outer skin of the low eyelid or bacteria may go into the eyes because of old age. These medical conditions can be resolved with plastic surgery. </w:t>
      </w:r>
    </w:p>
    <w:p w14:paraId="7C52AEA3" w14:textId="77777777" w:rsidR="00FF4C8C" w:rsidRPr="00AF0B59" w:rsidRDefault="00FF4C8C" w:rsidP="00AF0B59">
      <w:pPr>
        <w:pStyle w:val="ListParagraph"/>
        <w:numPr>
          <w:ilvl w:val="0"/>
          <w:numId w:val="6"/>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 xml:space="preserve">It is the year 2012. In this year, over 100 Bangladeshi workers perish in a garment factory fire </w:t>
      </w:r>
      <w:r w:rsidRPr="00AF0B59">
        <w:rPr>
          <w:rFonts w:asciiTheme="majorBidi" w:hAnsiTheme="majorBidi" w:cstheme="majorBidi"/>
          <w:b/>
          <w:bCs/>
          <w:sz w:val="24"/>
          <w:szCs w:val="24"/>
        </w:rPr>
        <w:t>(Bajaj, 2012)</w:t>
      </w:r>
      <w:r w:rsidRPr="00AF0B59">
        <w:rPr>
          <w:rFonts w:asciiTheme="majorBidi" w:hAnsiTheme="majorBidi" w:cstheme="majorBidi"/>
          <w:sz w:val="24"/>
          <w:szCs w:val="24"/>
        </w:rPr>
        <w:t xml:space="preserve">. One year later, a Bangladeshi factory building will collapse and kill 1,100 more factory workers </w:t>
      </w:r>
      <w:r w:rsidRPr="00AF0B59">
        <w:rPr>
          <w:rFonts w:asciiTheme="majorBidi" w:hAnsiTheme="majorBidi" w:cstheme="majorBidi"/>
          <w:b/>
          <w:bCs/>
          <w:sz w:val="24"/>
          <w:szCs w:val="24"/>
        </w:rPr>
        <w:t>(Yardley, 2013)</w:t>
      </w:r>
      <w:r w:rsidRPr="00AF0B59">
        <w:rPr>
          <w:rFonts w:asciiTheme="majorBidi" w:hAnsiTheme="majorBidi" w:cstheme="majorBidi"/>
          <w:sz w:val="24"/>
          <w:szCs w:val="24"/>
        </w:rPr>
        <w:t xml:space="preserve">. Around the same time in China, two additional tragedies are destined to occur. Seventeen workers will jump to their deaths, committing suicide </w:t>
      </w:r>
      <w:r w:rsidRPr="00AF0B59">
        <w:rPr>
          <w:rFonts w:asciiTheme="majorBidi" w:hAnsiTheme="majorBidi" w:cstheme="majorBidi"/>
          <w:sz w:val="24"/>
          <w:szCs w:val="24"/>
        </w:rPr>
        <w:lastRenderedPageBreak/>
        <w:t xml:space="preserve">in Shenzhen. As a result, FOXCONN will callously drape netting all around their factory building </w:t>
      </w:r>
      <w:r w:rsidRPr="00AF0B59">
        <w:rPr>
          <w:rFonts w:asciiTheme="majorBidi" w:hAnsiTheme="majorBidi" w:cstheme="majorBidi"/>
          <w:b/>
          <w:bCs/>
          <w:sz w:val="24"/>
          <w:szCs w:val="24"/>
        </w:rPr>
        <w:t>(Johnson, 2011)</w:t>
      </w:r>
      <w:r w:rsidRPr="00AF0B59">
        <w:rPr>
          <w:rFonts w:asciiTheme="majorBidi" w:hAnsiTheme="majorBidi" w:cstheme="majorBidi"/>
          <w:sz w:val="24"/>
          <w:szCs w:val="24"/>
        </w:rPr>
        <w:t xml:space="preserve">. Locked doors and a fire at a small poultry plant in Dehui will also kill 119 people </w:t>
      </w:r>
      <w:r w:rsidRPr="00AF0B59">
        <w:rPr>
          <w:rFonts w:asciiTheme="majorBidi" w:hAnsiTheme="majorBidi" w:cstheme="majorBidi"/>
          <w:b/>
          <w:bCs/>
          <w:sz w:val="24"/>
          <w:szCs w:val="24"/>
        </w:rPr>
        <w:t>(Hatton, 2013)</w:t>
      </w:r>
      <w:r w:rsidRPr="00AF0B59">
        <w:rPr>
          <w:rFonts w:asciiTheme="majorBidi" w:hAnsiTheme="majorBidi" w:cstheme="majorBidi"/>
          <w:sz w:val="24"/>
          <w:szCs w:val="24"/>
        </w:rPr>
        <w:t>. All these events are tragic, and each one involved unhealthy, sweatshop working conditions.</w:t>
      </w:r>
    </w:p>
    <w:p w14:paraId="0B02ADB0" w14:textId="77777777" w:rsidR="00DD71CB" w:rsidRPr="00AF0B59" w:rsidRDefault="00AF0B59" w:rsidP="00AF0B59">
      <w:pPr>
        <w:spacing w:after="240" w:line="480" w:lineRule="auto"/>
        <w:rPr>
          <w:rFonts w:asciiTheme="majorBidi" w:hAnsiTheme="majorBidi" w:cstheme="majorBidi"/>
          <w:b/>
          <w:bCs/>
          <w:sz w:val="24"/>
          <w:szCs w:val="24"/>
        </w:rPr>
      </w:pPr>
      <w:r w:rsidRPr="00AF0B59">
        <w:rPr>
          <w:rFonts w:asciiTheme="majorBidi" w:hAnsiTheme="majorBidi" w:cstheme="majorBidi"/>
          <w:b/>
          <w:bCs/>
          <w:sz w:val="24"/>
          <w:szCs w:val="24"/>
        </w:rPr>
        <w:t>Notes</w:t>
      </w:r>
    </w:p>
    <w:p w14:paraId="08C5FCC5" w14:textId="6EFFB916" w:rsidR="009E5CB4" w:rsidRPr="002E3412" w:rsidRDefault="0058181B" w:rsidP="002E3412">
      <w:pPr>
        <w:pStyle w:val="ListParagraph"/>
        <w:numPr>
          <w:ilvl w:val="0"/>
          <w:numId w:val="19"/>
        </w:numPr>
        <w:spacing w:after="240" w:line="480" w:lineRule="auto"/>
        <w:ind w:left="0" w:firstLine="720"/>
        <w:rPr>
          <w:rFonts w:asciiTheme="majorBidi" w:hAnsiTheme="majorBidi" w:cstheme="majorBidi"/>
          <w:sz w:val="24"/>
          <w:szCs w:val="24"/>
        </w:rPr>
      </w:pPr>
      <w:r w:rsidRPr="00AF0B59">
        <w:rPr>
          <w:rFonts w:asciiTheme="majorBidi" w:hAnsiTheme="majorBidi" w:cstheme="majorBidi"/>
          <w:sz w:val="24"/>
          <w:szCs w:val="24"/>
        </w:rPr>
        <w:t xml:space="preserve">It is often </w:t>
      </w:r>
      <w:r w:rsidR="00E51213" w:rsidRPr="00AF0B59">
        <w:rPr>
          <w:rFonts w:asciiTheme="majorBidi" w:hAnsiTheme="majorBidi" w:cstheme="majorBidi"/>
          <w:sz w:val="24"/>
          <w:szCs w:val="24"/>
        </w:rPr>
        <w:t>necessary</w:t>
      </w:r>
      <w:r w:rsidRPr="00AF0B59">
        <w:rPr>
          <w:rFonts w:asciiTheme="majorBidi" w:hAnsiTheme="majorBidi" w:cstheme="majorBidi"/>
          <w:sz w:val="24"/>
          <w:szCs w:val="24"/>
        </w:rPr>
        <w:t xml:space="preserve"> to be consistent when using multiple studies in a paragraph. As such, use in text citations throughout </w:t>
      </w:r>
      <w:r w:rsidRPr="00AF0B59">
        <w:rPr>
          <w:rFonts w:asciiTheme="majorBidi" w:hAnsiTheme="majorBidi" w:cstheme="majorBidi"/>
          <w:i/>
          <w:iCs/>
          <w:sz w:val="24"/>
          <w:szCs w:val="24"/>
        </w:rPr>
        <w:t>or</w:t>
      </w:r>
      <w:r w:rsidRPr="00AF0B59">
        <w:rPr>
          <w:rFonts w:asciiTheme="majorBidi" w:hAnsiTheme="majorBidi" w:cstheme="majorBidi"/>
          <w:sz w:val="24"/>
          <w:szCs w:val="24"/>
        </w:rPr>
        <w:t xml:space="preserve"> use parentheses citations throughout. By remaining consistent, parallel form is maintained, which is easier for readers to process.  </w:t>
      </w:r>
    </w:p>
    <w:p w14:paraId="751085E7" w14:textId="750CD7F6" w:rsidR="00DD71CB" w:rsidRPr="00AF0B59" w:rsidRDefault="00DD71CB" w:rsidP="00AF0B59">
      <w:pPr>
        <w:spacing w:after="240" w:line="480" w:lineRule="auto"/>
        <w:contextualSpacing w:val="0"/>
        <w:jc w:val="center"/>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 xml:space="preserve">The Use of </w:t>
      </w:r>
      <w:r w:rsidRPr="00AF0B59">
        <w:rPr>
          <w:rFonts w:asciiTheme="majorBidi" w:eastAsia="Times New Roman" w:hAnsiTheme="majorBidi" w:cstheme="majorBidi"/>
          <w:b/>
          <w:bCs/>
          <w:i/>
          <w:iCs/>
          <w:sz w:val="24"/>
          <w:szCs w:val="24"/>
        </w:rPr>
        <w:t>et al.</w:t>
      </w:r>
    </w:p>
    <w:p w14:paraId="15EDF079" w14:textId="77777777" w:rsidR="00011978" w:rsidRPr="00AF0B59" w:rsidRDefault="000F65FD" w:rsidP="00AF0B59">
      <w:pPr>
        <w:spacing w:after="240" w:line="480" w:lineRule="auto"/>
        <w:ind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When multiple authors have contributed to the same paper, the Latin phrase of </w:t>
      </w:r>
      <w:r w:rsidR="00214C25" w:rsidRPr="00AF0B59">
        <w:rPr>
          <w:rFonts w:asciiTheme="majorBidi" w:eastAsia="Times New Roman" w:hAnsiTheme="majorBidi" w:cstheme="majorBidi"/>
          <w:i/>
          <w:iCs/>
          <w:sz w:val="24"/>
          <w:szCs w:val="24"/>
        </w:rPr>
        <w:t>et al.</w:t>
      </w:r>
      <w:r w:rsidRPr="00AF0B59">
        <w:rPr>
          <w:rFonts w:asciiTheme="majorBidi" w:eastAsia="Times New Roman" w:hAnsiTheme="majorBidi" w:cstheme="majorBidi"/>
          <w:sz w:val="24"/>
          <w:szCs w:val="24"/>
        </w:rPr>
        <w:t xml:space="preserve"> </w:t>
      </w:r>
      <w:r w:rsidR="00E51213" w:rsidRPr="00AF0B59">
        <w:rPr>
          <w:rFonts w:asciiTheme="majorBidi" w:eastAsia="Times New Roman" w:hAnsiTheme="majorBidi" w:cstheme="majorBidi"/>
          <w:sz w:val="24"/>
          <w:szCs w:val="24"/>
        </w:rPr>
        <w:t xml:space="preserve">(not italicized in papers) </w:t>
      </w:r>
      <w:r w:rsidRPr="00AF0B59">
        <w:rPr>
          <w:rFonts w:asciiTheme="majorBidi" w:eastAsia="Times New Roman" w:hAnsiTheme="majorBidi" w:cstheme="majorBidi"/>
          <w:sz w:val="24"/>
          <w:szCs w:val="24"/>
        </w:rPr>
        <w:t>may need to be used.</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2692"/>
        <w:gridCol w:w="3420"/>
        <w:gridCol w:w="3232"/>
      </w:tblGrid>
      <w:tr w:rsidR="00011978" w:rsidRPr="00AF0B59" w14:paraId="14ADB428" w14:textId="77777777" w:rsidTr="00E176FF">
        <w:trPr>
          <w:tblCellSpacing w:w="0" w:type="dxa"/>
        </w:trPr>
        <w:tc>
          <w:tcPr>
            <w:tcW w:w="2692" w:type="dxa"/>
            <w:tcBorders>
              <w:top w:val="outset" w:sz="6" w:space="0" w:color="auto"/>
              <w:left w:val="outset" w:sz="6" w:space="0" w:color="auto"/>
              <w:bottom w:val="outset" w:sz="6" w:space="0" w:color="auto"/>
              <w:right w:val="outset" w:sz="6" w:space="0" w:color="auto"/>
            </w:tcBorders>
            <w:shd w:val="clear" w:color="auto" w:fill="FFFFFF"/>
            <w:hideMark/>
          </w:tcPr>
          <w:p w14:paraId="642F1338" w14:textId="77777777" w:rsidR="00011978" w:rsidRPr="00AF0B59" w:rsidRDefault="00011978" w:rsidP="00AF0B59">
            <w:pPr>
              <w:spacing w:after="240" w:line="480" w:lineRule="auto"/>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b/>
                <w:bCs/>
                <w:color w:val="333333"/>
                <w:sz w:val="24"/>
                <w:szCs w:val="24"/>
                <w:lang w:val="en-US"/>
              </w:rPr>
              <w:t>Number of authors</w:t>
            </w:r>
          </w:p>
        </w:tc>
        <w:tc>
          <w:tcPr>
            <w:tcW w:w="3420" w:type="dxa"/>
            <w:tcBorders>
              <w:top w:val="outset" w:sz="6" w:space="0" w:color="auto"/>
              <w:left w:val="outset" w:sz="6" w:space="0" w:color="auto"/>
              <w:bottom w:val="outset" w:sz="6" w:space="0" w:color="auto"/>
              <w:right w:val="outset" w:sz="6" w:space="0" w:color="auto"/>
            </w:tcBorders>
            <w:shd w:val="clear" w:color="auto" w:fill="FFFFFF"/>
            <w:hideMark/>
          </w:tcPr>
          <w:p w14:paraId="7D012D32" w14:textId="77777777" w:rsidR="00011978" w:rsidRPr="00AF0B59" w:rsidRDefault="00E176FF" w:rsidP="00AF0B59">
            <w:pPr>
              <w:spacing w:after="240" w:line="480" w:lineRule="auto"/>
              <w:ind w:firstLine="720"/>
              <w:contextualSpacing w:val="0"/>
              <w:jc w:val="center"/>
              <w:rPr>
                <w:rFonts w:asciiTheme="majorBidi" w:eastAsia="Times New Roman" w:hAnsiTheme="majorBidi" w:cstheme="majorBidi"/>
                <w:b/>
                <w:bCs/>
                <w:color w:val="333333"/>
                <w:sz w:val="24"/>
                <w:szCs w:val="24"/>
                <w:lang w:val="en-US"/>
              </w:rPr>
            </w:pPr>
            <w:r w:rsidRPr="00AF0B59">
              <w:rPr>
                <w:rFonts w:asciiTheme="majorBidi" w:eastAsia="Times New Roman" w:hAnsiTheme="majorBidi" w:cstheme="majorBidi"/>
                <w:b/>
                <w:bCs/>
                <w:color w:val="333333"/>
                <w:sz w:val="24"/>
                <w:szCs w:val="24"/>
                <w:lang w:val="en-US"/>
              </w:rPr>
              <w:t>First narrative citation</w:t>
            </w:r>
          </w:p>
        </w:tc>
        <w:tc>
          <w:tcPr>
            <w:tcW w:w="3232" w:type="dxa"/>
            <w:tcBorders>
              <w:top w:val="outset" w:sz="6" w:space="0" w:color="auto"/>
              <w:left w:val="outset" w:sz="6" w:space="0" w:color="auto"/>
              <w:bottom w:val="outset" w:sz="6" w:space="0" w:color="auto"/>
              <w:right w:val="outset" w:sz="6" w:space="0" w:color="auto"/>
            </w:tcBorders>
            <w:shd w:val="clear" w:color="auto" w:fill="FFFFFF"/>
            <w:hideMark/>
          </w:tcPr>
          <w:p w14:paraId="312FDFE9" w14:textId="77777777" w:rsidR="00011978" w:rsidRPr="00AF0B59" w:rsidRDefault="00E176FF" w:rsidP="00AF0B59">
            <w:pPr>
              <w:spacing w:after="240" w:line="480" w:lineRule="auto"/>
              <w:ind w:firstLine="720"/>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b/>
                <w:bCs/>
                <w:color w:val="333333"/>
                <w:sz w:val="24"/>
                <w:szCs w:val="24"/>
                <w:lang w:val="en-US"/>
              </w:rPr>
              <w:t xml:space="preserve">Subsequent </w:t>
            </w:r>
            <w:r w:rsidR="00011978" w:rsidRPr="00AF0B59">
              <w:rPr>
                <w:rFonts w:asciiTheme="majorBidi" w:eastAsia="Times New Roman" w:hAnsiTheme="majorBidi" w:cstheme="majorBidi"/>
                <w:b/>
                <w:bCs/>
                <w:color w:val="333333"/>
                <w:sz w:val="24"/>
                <w:szCs w:val="24"/>
                <w:lang w:val="en-US"/>
              </w:rPr>
              <w:t>citations</w:t>
            </w:r>
          </w:p>
        </w:tc>
      </w:tr>
      <w:tr w:rsidR="00011978" w:rsidRPr="00AF0B59" w14:paraId="0CDE01E2" w14:textId="77777777" w:rsidTr="00E176FF">
        <w:trPr>
          <w:tblCellSpacing w:w="0" w:type="dxa"/>
        </w:trPr>
        <w:tc>
          <w:tcPr>
            <w:tcW w:w="2692" w:type="dxa"/>
            <w:tcBorders>
              <w:top w:val="outset" w:sz="6" w:space="0" w:color="auto"/>
              <w:left w:val="outset" w:sz="6" w:space="0" w:color="auto"/>
              <w:bottom w:val="outset" w:sz="6" w:space="0" w:color="auto"/>
              <w:right w:val="outset" w:sz="6" w:space="0" w:color="auto"/>
            </w:tcBorders>
            <w:shd w:val="clear" w:color="auto" w:fill="FFFFFF"/>
            <w:hideMark/>
          </w:tcPr>
          <w:p w14:paraId="66E51315" w14:textId="77777777" w:rsidR="00011978" w:rsidRPr="00AF0B59" w:rsidRDefault="00011978"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One or two</w:t>
            </w:r>
          </w:p>
        </w:tc>
        <w:tc>
          <w:tcPr>
            <w:tcW w:w="3420" w:type="dxa"/>
            <w:tcBorders>
              <w:top w:val="outset" w:sz="6" w:space="0" w:color="auto"/>
              <w:left w:val="outset" w:sz="6" w:space="0" w:color="auto"/>
              <w:bottom w:val="outset" w:sz="6" w:space="0" w:color="auto"/>
              <w:right w:val="outset" w:sz="6" w:space="0" w:color="auto"/>
            </w:tcBorders>
            <w:shd w:val="clear" w:color="auto" w:fill="FFFFFF"/>
            <w:hideMark/>
          </w:tcPr>
          <w:p w14:paraId="7D1A0170" w14:textId="77777777" w:rsidR="00011978" w:rsidRPr="00AF0B59" w:rsidRDefault="00FC3C12"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Johnson</w:t>
            </w:r>
            <w:r w:rsidR="00011978" w:rsidRPr="00AF0B59">
              <w:rPr>
                <w:rFonts w:asciiTheme="majorBidi" w:eastAsia="Times New Roman" w:hAnsiTheme="majorBidi" w:cstheme="majorBidi"/>
                <w:color w:val="333333"/>
                <w:sz w:val="24"/>
                <w:szCs w:val="24"/>
                <w:lang w:val="en-US"/>
              </w:rPr>
              <w:t xml:space="preserve"> </w:t>
            </w:r>
            <w:r w:rsidRPr="00AF0B59">
              <w:rPr>
                <w:rFonts w:asciiTheme="majorBidi" w:eastAsia="Times New Roman" w:hAnsiTheme="majorBidi" w:cstheme="majorBidi"/>
                <w:color w:val="333333"/>
                <w:sz w:val="24"/>
                <w:szCs w:val="24"/>
                <w:lang w:val="en-US"/>
              </w:rPr>
              <w:t>and</w:t>
            </w:r>
            <w:r w:rsidR="00011978" w:rsidRPr="00AF0B59">
              <w:rPr>
                <w:rFonts w:asciiTheme="majorBidi" w:eastAsia="Times New Roman" w:hAnsiTheme="majorBidi" w:cstheme="majorBidi"/>
                <w:color w:val="333333"/>
                <w:sz w:val="24"/>
                <w:szCs w:val="24"/>
                <w:lang w:val="en-US"/>
              </w:rPr>
              <w:t xml:space="preserve"> </w:t>
            </w:r>
            <w:r w:rsidRPr="00AF0B59">
              <w:rPr>
                <w:rFonts w:asciiTheme="majorBidi" w:eastAsia="Times New Roman" w:hAnsiTheme="majorBidi" w:cstheme="majorBidi"/>
                <w:color w:val="333333"/>
                <w:sz w:val="24"/>
                <w:szCs w:val="24"/>
                <w:lang w:val="en-US"/>
              </w:rPr>
              <w:t>Tr</w:t>
            </w:r>
            <w:r w:rsidR="007B6A9E" w:rsidRPr="00AF0B59">
              <w:rPr>
                <w:rFonts w:asciiTheme="majorBidi" w:eastAsia="Times New Roman" w:hAnsiTheme="majorBidi" w:cstheme="majorBidi"/>
                <w:color w:val="333333"/>
                <w:sz w:val="24"/>
                <w:szCs w:val="24"/>
                <w:lang w:val="en-US"/>
              </w:rPr>
              <w:t>oy</w:t>
            </w:r>
            <w:r w:rsidR="00011978" w:rsidRPr="00AF0B59">
              <w:rPr>
                <w:rFonts w:asciiTheme="majorBidi" w:eastAsia="Times New Roman" w:hAnsiTheme="majorBidi" w:cstheme="majorBidi"/>
                <w:color w:val="333333"/>
                <w:sz w:val="24"/>
                <w:szCs w:val="24"/>
                <w:lang w:val="en-US"/>
              </w:rPr>
              <w:t xml:space="preserve"> </w:t>
            </w:r>
            <w:r w:rsidR="007B6A9E" w:rsidRPr="00AF0B59">
              <w:rPr>
                <w:rFonts w:asciiTheme="majorBidi" w:eastAsia="Times New Roman" w:hAnsiTheme="majorBidi" w:cstheme="majorBidi"/>
                <w:color w:val="333333"/>
                <w:sz w:val="24"/>
                <w:szCs w:val="24"/>
                <w:lang w:val="en-US"/>
              </w:rPr>
              <w:t>(</w:t>
            </w:r>
            <w:r w:rsidR="00011978" w:rsidRPr="00AF0B59">
              <w:rPr>
                <w:rFonts w:asciiTheme="majorBidi" w:eastAsia="Times New Roman" w:hAnsiTheme="majorBidi" w:cstheme="majorBidi"/>
                <w:color w:val="333333"/>
                <w:sz w:val="24"/>
                <w:szCs w:val="24"/>
                <w:lang w:val="en-US"/>
              </w:rPr>
              <w:t>2008</w:t>
            </w:r>
            <w:r w:rsidR="007B6A9E" w:rsidRPr="00AF0B59">
              <w:rPr>
                <w:rFonts w:asciiTheme="majorBidi" w:eastAsia="Times New Roman" w:hAnsiTheme="majorBidi" w:cstheme="majorBidi"/>
                <w:color w:val="333333"/>
                <w:sz w:val="24"/>
                <w:szCs w:val="24"/>
                <w:lang w:val="en-US"/>
              </w:rPr>
              <w:t>)</w:t>
            </w:r>
          </w:p>
        </w:tc>
        <w:tc>
          <w:tcPr>
            <w:tcW w:w="3232" w:type="dxa"/>
            <w:tcBorders>
              <w:top w:val="outset" w:sz="6" w:space="0" w:color="auto"/>
              <w:left w:val="outset" w:sz="6" w:space="0" w:color="auto"/>
              <w:bottom w:val="outset" w:sz="6" w:space="0" w:color="auto"/>
              <w:right w:val="outset" w:sz="6" w:space="0" w:color="auto"/>
            </w:tcBorders>
            <w:shd w:val="clear" w:color="auto" w:fill="FFFFFF"/>
            <w:hideMark/>
          </w:tcPr>
          <w:p w14:paraId="69B62CB5" w14:textId="0F9F1136" w:rsidR="00011978" w:rsidRPr="00AF0B59" w:rsidRDefault="00032DDF" w:rsidP="00AF0B59">
            <w:pPr>
              <w:spacing w:after="240" w:line="480" w:lineRule="auto"/>
              <w:ind w:firstLine="720"/>
              <w:contextualSpacing w:val="0"/>
              <w:rPr>
                <w:rFonts w:asciiTheme="majorBidi" w:eastAsia="Times New Roman" w:hAnsiTheme="majorBidi" w:cstheme="majorBidi"/>
                <w:color w:val="333333"/>
                <w:sz w:val="24"/>
                <w:szCs w:val="24"/>
                <w:lang w:val="en-US"/>
              </w:rPr>
            </w:pPr>
            <w:r>
              <w:rPr>
                <w:rFonts w:asciiTheme="majorBidi" w:eastAsia="Times New Roman" w:hAnsiTheme="majorBidi" w:cstheme="majorBidi"/>
                <w:color w:val="333333"/>
                <w:sz w:val="24"/>
                <w:szCs w:val="24"/>
                <w:lang w:val="en-US"/>
              </w:rPr>
              <w:t>Johnson</w:t>
            </w:r>
            <w:r w:rsidR="00011978" w:rsidRPr="00AF0B59">
              <w:rPr>
                <w:rFonts w:asciiTheme="majorBidi" w:eastAsia="Times New Roman" w:hAnsiTheme="majorBidi" w:cstheme="majorBidi"/>
                <w:color w:val="333333"/>
                <w:sz w:val="24"/>
                <w:szCs w:val="24"/>
                <w:lang w:val="en-US"/>
              </w:rPr>
              <w:t xml:space="preserve"> </w:t>
            </w:r>
            <w:r w:rsidR="00FC3C12" w:rsidRPr="00AF0B59">
              <w:rPr>
                <w:rFonts w:asciiTheme="majorBidi" w:eastAsia="Times New Roman" w:hAnsiTheme="majorBidi" w:cstheme="majorBidi"/>
                <w:color w:val="333333"/>
                <w:sz w:val="24"/>
                <w:szCs w:val="24"/>
                <w:lang w:val="en-US"/>
              </w:rPr>
              <w:t>and</w:t>
            </w:r>
            <w:r w:rsidR="00011978" w:rsidRPr="00AF0B59">
              <w:rPr>
                <w:rFonts w:asciiTheme="majorBidi" w:eastAsia="Times New Roman" w:hAnsiTheme="majorBidi" w:cstheme="majorBidi"/>
                <w:color w:val="333333"/>
                <w:sz w:val="24"/>
                <w:szCs w:val="24"/>
                <w:lang w:val="en-US"/>
              </w:rPr>
              <w:t xml:space="preserve"> </w:t>
            </w:r>
            <w:r w:rsidR="00FC3C12" w:rsidRPr="00AF0B59">
              <w:rPr>
                <w:rFonts w:asciiTheme="majorBidi" w:eastAsia="Times New Roman" w:hAnsiTheme="majorBidi" w:cstheme="majorBidi"/>
                <w:color w:val="333333"/>
                <w:sz w:val="24"/>
                <w:szCs w:val="24"/>
                <w:lang w:val="en-US"/>
              </w:rPr>
              <w:t>Tr</w:t>
            </w:r>
            <w:r w:rsidR="007B6A9E" w:rsidRPr="00AF0B59">
              <w:rPr>
                <w:rFonts w:asciiTheme="majorBidi" w:eastAsia="Times New Roman" w:hAnsiTheme="majorBidi" w:cstheme="majorBidi"/>
                <w:color w:val="333333"/>
                <w:sz w:val="24"/>
                <w:szCs w:val="24"/>
                <w:lang w:val="en-US"/>
              </w:rPr>
              <w:t>oy (2008)</w:t>
            </w:r>
          </w:p>
        </w:tc>
      </w:tr>
      <w:tr w:rsidR="00011978" w:rsidRPr="00AF0B59" w14:paraId="6D63F04E" w14:textId="77777777" w:rsidTr="00E176FF">
        <w:trPr>
          <w:tblCellSpacing w:w="0" w:type="dxa"/>
        </w:trPr>
        <w:tc>
          <w:tcPr>
            <w:tcW w:w="2692" w:type="dxa"/>
            <w:tcBorders>
              <w:top w:val="outset" w:sz="6" w:space="0" w:color="auto"/>
              <w:left w:val="outset" w:sz="6" w:space="0" w:color="auto"/>
              <w:bottom w:val="outset" w:sz="6" w:space="0" w:color="auto"/>
              <w:right w:val="outset" w:sz="6" w:space="0" w:color="auto"/>
            </w:tcBorders>
            <w:shd w:val="clear" w:color="auto" w:fill="FFFFFF"/>
            <w:hideMark/>
          </w:tcPr>
          <w:p w14:paraId="3BFB04AF" w14:textId="77777777" w:rsidR="00011978" w:rsidRPr="00AF0B59" w:rsidRDefault="00011978"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Three</w:t>
            </w:r>
            <w:r w:rsidR="00E176FF" w:rsidRPr="00AF0B59">
              <w:rPr>
                <w:rFonts w:asciiTheme="majorBidi" w:eastAsia="Times New Roman" w:hAnsiTheme="majorBidi" w:cstheme="majorBidi"/>
                <w:color w:val="333333"/>
                <w:sz w:val="24"/>
                <w:szCs w:val="24"/>
                <w:lang w:val="en-US"/>
              </w:rPr>
              <w:t xml:space="preserve"> or more</w:t>
            </w:r>
          </w:p>
        </w:tc>
        <w:tc>
          <w:tcPr>
            <w:tcW w:w="3420" w:type="dxa"/>
            <w:tcBorders>
              <w:top w:val="outset" w:sz="6" w:space="0" w:color="auto"/>
              <w:left w:val="outset" w:sz="6" w:space="0" w:color="auto"/>
              <w:bottom w:val="outset" w:sz="6" w:space="0" w:color="auto"/>
              <w:right w:val="outset" w:sz="6" w:space="0" w:color="auto"/>
            </w:tcBorders>
            <w:shd w:val="clear" w:color="auto" w:fill="FFFFFF"/>
            <w:hideMark/>
          </w:tcPr>
          <w:p w14:paraId="27EF6F4A" w14:textId="77777777" w:rsidR="00011978" w:rsidRPr="00AF0B59" w:rsidRDefault="00011978"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S</w:t>
            </w:r>
            <w:r w:rsidR="00FC3C12" w:rsidRPr="00AF0B59">
              <w:rPr>
                <w:rFonts w:asciiTheme="majorBidi" w:eastAsia="Times New Roman" w:hAnsiTheme="majorBidi" w:cstheme="majorBidi"/>
                <w:color w:val="333333"/>
                <w:sz w:val="24"/>
                <w:szCs w:val="24"/>
                <w:lang w:val="en-US"/>
              </w:rPr>
              <w:t>teepleton</w:t>
            </w:r>
            <w:r w:rsidR="00E176FF" w:rsidRPr="00AF0B59">
              <w:rPr>
                <w:rFonts w:asciiTheme="majorBidi" w:eastAsia="Times New Roman" w:hAnsiTheme="majorBidi" w:cstheme="majorBidi"/>
                <w:color w:val="333333"/>
                <w:sz w:val="24"/>
                <w:szCs w:val="24"/>
                <w:lang w:val="en-US"/>
              </w:rPr>
              <w:t xml:space="preserve"> et al. </w:t>
            </w:r>
            <w:r w:rsidR="007B6A9E" w:rsidRPr="00AF0B59">
              <w:rPr>
                <w:rFonts w:asciiTheme="majorBidi" w:eastAsia="Times New Roman" w:hAnsiTheme="majorBidi" w:cstheme="majorBidi"/>
                <w:color w:val="333333"/>
                <w:sz w:val="24"/>
                <w:szCs w:val="24"/>
                <w:lang w:val="en-US"/>
              </w:rPr>
              <w:t>(</w:t>
            </w:r>
            <w:r w:rsidRPr="00AF0B59">
              <w:rPr>
                <w:rFonts w:asciiTheme="majorBidi" w:eastAsia="Times New Roman" w:hAnsiTheme="majorBidi" w:cstheme="majorBidi"/>
                <w:color w:val="333333"/>
                <w:sz w:val="24"/>
                <w:szCs w:val="24"/>
                <w:lang w:val="en-US"/>
              </w:rPr>
              <w:t>2007</w:t>
            </w:r>
            <w:r w:rsidR="007B6A9E" w:rsidRPr="00AF0B59">
              <w:rPr>
                <w:rFonts w:asciiTheme="majorBidi" w:eastAsia="Times New Roman" w:hAnsiTheme="majorBidi" w:cstheme="majorBidi"/>
                <w:color w:val="333333"/>
                <w:sz w:val="24"/>
                <w:szCs w:val="24"/>
                <w:lang w:val="en-US"/>
              </w:rPr>
              <w:t>)</w:t>
            </w:r>
          </w:p>
        </w:tc>
        <w:tc>
          <w:tcPr>
            <w:tcW w:w="3232" w:type="dxa"/>
            <w:tcBorders>
              <w:top w:val="outset" w:sz="6" w:space="0" w:color="auto"/>
              <w:left w:val="outset" w:sz="6" w:space="0" w:color="auto"/>
              <w:bottom w:val="outset" w:sz="6" w:space="0" w:color="auto"/>
              <w:right w:val="outset" w:sz="6" w:space="0" w:color="auto"/>
            </w:tcBorders>
            <w:shd w:val="clear" w:color="auto" w:fill="FFFFFF"/>
            <w:hideMark/>
          </w:tcPr>
          <w:p w14:paraId="278D28D3" w14:textId="77777777" w:rsidR="00011978" w:rsidRPr="00AF0B59" w:rsidRDefault="00FC3C12"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Steepleton</w:t>
            </w:r>
            <w:r w:rsidR="007B6A9E" w:rsidRPr="00AF0B59">
              <w:rPr>
                <w:rFonts w:asciiTheme="majorBidi" w:eastAsia="Times New Roman" w:hAnsiTheme="majorBidi" w:cstheme="majorBidi"/>
                <w:color w:val="333333"/>
                <w:sz w:val="24"/>
                <w:szCs w:val="24"/>
                <w:lang w:val="en-US"/>
              </w:rPr>
              <w:t xml:space="preserve"> et al.</w:t>
            </w:r>
            <w:r w:rsidR="00011978" w:rsidRPr="00AF0B59">
              <w:rPr>
                <w:rFonts w:asciiTheme="majorBidi" w:eastAsia="Times New Roman" w:hAnsiTheme="majorBidi" w:cstheme="majorBidi"/>
                <w:color w:val="333333"/>
                <w:sz w:val="24"/>
                <w:szCs w:val="24"/>
                <w:lang w:val="en-US"/>
              </w:rPr>
              <w:t xml:space="preserve"> </w:t>
            </w:r>
            <w:r w:rsidR="007B6A9E" w:rsidRPr="00AF0B59">
              <w:rPr>
                <w:rFonts w:asciiTheme="majorBidi" w:eastAsia="Times New Roman" w:hAnsiTheme="majorBidi" w:cstheme="majorBidi"/>
                <w:color w:val="333333"/>
                <w:sz w:val="24"/>
                <w:szCs w:val="24"/>
                <w:lang w:val="en-US"/>
              </w:rPr>
              <w:t>(</w:t>
            </w:r>
            <w:r w:rsidR="00011978" w:rsidRPr="00AF0B59">
              <w:rPr>
                <w:rFonts w:asciiTheme="majorBidi" w:eastAsia="Times New Roman" w:hAnsiTheme="majorBidi" w:cstheme="majorBidi"/>
                <w:color w:val="333333"/>
                <w:sz w:val="24"/>
                <w:szCs w:val="24"/>
                <w:lang w:val="en-US"/>
              </w:rPr>
              <w:t>200</w:t>
            </w:r>
            <w:r w:rsidR="00147583" w:rsidRPr="00AF0B59">
              <w:rPr>
                <w:rFonts w:asciiTheme="majorBidi" w:eastAsia="Times New Roman" w:hAnsiTheme="majorBidi" w:cstheme="majorBidi"/>
                <w:color w:val="333333"/>
                <w:sz w:val="24"/>
                <w:szCs w:val="24"/>
                <w:lang w:val="en-US"/>
              </w:rPr>
              <w:t>7</w:t>
            </w:r>
            <w:r w:rsidR="007B6A9E" w:rsidRPr="00AF0B59">
              <w:rPr>
                <w:rFonts w:asciiTheme="majorBidi" w:eastAsia="Times New Roman" w:hAnsiTheme="majorBidi" w:cstheme="majorBidi"/>
                <w:color w:val="333333"/>
                <w:sz w:val="24"/>
                <w:szCs w:val="24"/>
                <w:lang w:val="en-US"/>
              </w:rPr>
              <w:t>)</w:t>
            </w:r>
          </w:p>
        </w:tc>
      </w:tr>
    </w:tbl>
    <w:p w14:paraId="2E06CF62" w14:textId="77777777" w:rsidR="00011978" w:rsidRPr="00AF0B59" w:rsidRDefault="00011978" w:rsidP="00AF0B59">
      <w:pPr>
        <w:shd w:val="clear" w:color="auto" w:fill="FFFFFF"/>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2152"/>
        <w:gridCol w:w="4068"/>
        <w:gridCol w:w="3124"/>
      </w:tblGrid>
      <w:tr w:rsidR="007335F0" w:rsidRPr="00AF0B59" w14:paraId="57411E44" w14:textId="77777777" w:rsidTr="00A33A65">
        <w:trPr>
          <w:tblCellSpacing w:w="0" w:type="dxa"/>
        </w:trPr>
        <w:tc>
          <w:tcPr>
            <w:tcW w:w="2152" w:type="dxa"/>
            <w:tcBorders>
              <w:top w:val="outset" w:sz="6" w:space="0" w:color="auto"/>
              <w:left w:val="outset" w:sz="6" w:space="0" w:color="auto"/>
              <w:bottom w:val="outset" w:sz="6" w:space="0" w:color="auto"/>
              <w:right w:val="outset" w:sz="6" w:space="0" w:color="auto"/>
            </w:tcBorders>
            <w:shd w:val="clear" w:color="auto" w:fill="FFFFFF"/>
            <w:hideMark/>
          </w:tcPr>
          <w:p w14:paraId="564E9D92" w14:textId="77777777" w:rsidR="00FC3C12" w:rsidRPr="00AF0B59" w:rsidRDefault="00FC3C12" w:rsidP="00AF0B59">
            <w:pPr>
              <w:spacing w:after="240" w:line="480" w:lineRule="auto"/>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b/>
                <w:bCs/>
                <w:color w:val="333333"/>
                <w:sz w:val="24"/>
                <w:szCs w:val="24"/>
                <w:lang w:val="en-US"/>
              </w:rPr>
              <w:t>Number of authors</w:t>
            </w:r>
          </w:p>
        </w:tc>
        <w:tc>
          <w:tcPr>
            <w:tcW w:w="4068" w:type="dxa"/>
            <w:tcBorders>
              <w:top w:val="outset" w:sz="6" w:space="0" w:color="auto"/>
              <w:left w:val="outset" w:sz="6" w:space="0" w:color="auto"/>
              <w:bottom w:val="outset" w:sz="6" w:space="0" w:color="auto"/>
              <w:right w:val="outset" w:sz="6" w:space="0" w:color="auto"/>
            </w:tcBorders>
            <w:shd w:val="clear" w:color="auto" w:fill="FFFFFF"/>
            <w:hideMark/>
          </w:tcPr>
          <w:p w14:paraId="20FFC202" w14:textId="77777777" w:rsidR="00FC3C12" w:rsidRPr="00AF0B59" w:rsidRDefault="00FC3C12" w:rsidP="00AF0B59">
            <w:pPr>
              <w:spacing w:after="240" w:line="480" w:lineRule="auto"/>
              <w:ind w:firstLine="720"/>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b/>
                <w:bCs/>
                <w:color w:val="333333"/>
                <w:sz w:val="24"/>
                <w:szCs w:val="24"/>
                <w:lang w:val="en-US"/>
              </w:rPr>
              <w:t xml:space="preserve">First </w:t>
            </w:r>
            <w:r w:rsidR="00E176FF" w:rsidRPr="00AF0B59">
              <w:rPr>
                <w:rFonts w:asciiTheme="majorBidi" w:eastAsia="Times New Roman" w:hAnsiTheme="majorBidi" w:cstheme="majorBidi"/>
                <w:b/>
                <w:bCs/>
                <w:color w:val="333333"/>
                <w:sz w:val="24"/>
                <w:szCs w:val="24"/>
                <w:lang w:val="en-US"/>
              </w:rPr>
              <w:t xml:space="preserve">parenthetical </w:t>
            </w:r>
            <w:r w:rsidRPr="00AF0B59">
              <w:rPr>
                <w:rFonts w:asciiTheme="majorBidi" w:eastAsia="Times New Roman" w:hAnsiTheme="majorBidi" w:cstheme="majorBidi"/>
                <w:b/>
                <w:bCs/>
                <w:color w:val="333333"/>
                <w:sz w:val="24"/>
                <w:szCs w:val="24"/>
                <w:lang w:val="en-US"/>
              </w:rPr>
              <w:t>citation</w:t>
            </w:r>
          </w:p>
        </w:tc>
        <w:tc>
          <w:tcPr>
            <w:tcW w:w="3124" w:type="dxa"/>
            <w:tcBorders>
              <w:top w:val="outset" w:sz="6" w:space="0" w:color="auto"/>
              <w:left w:val="outset" w:sz="6" w:space="0" w:color="auto"/>
              <w:bottom w:val="outset" w:sz="6" w:space="0" w:color="auto"/>
              <w:right w:val="outset" w:sz="6" w:space="0" w:color="auto"/>
            </w:tcBorders>
            <w:shd w:val="clear" w:color="auto" w:fill="FFFFFF"/>
            <w:hideMark/>
          </w:tcPr>
          <w:p w14:paraId="0EC283A6" w14:textId="77777777" w:rsidR="00FC3C12" w:rsidRPr="00AF0B59" w:rsidRDefault="00A33A65" w:rsidP="00AF0B59">
            <w:pPr>
              <w:spacing w:after="240" w:line="480" w:lineRule="auto"/>
              <w:ind w:firstLine="720"/>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b/>
                <w:bCs/>
                <w:color w:val="333333"/>
                <w:sz w:val="24"/>
                <w:szCs w:val="24"/>
                <w:lang w:val="en-US"/>
              </w:rPr>
              <w:t xml:space="preserve">Subsequent </w:t>
            </w:r>
            <w:r w:rsidR="00FC3C12" w:rsidRPr="00AF0B59">
              <w:rPr>
                <w:rFonts w:asciiTheme="majorBidi" w:eastAsia="Times New Roman" w:hAnsiTheme="majorBidi" w:cstheme="majorBidi"/>
                <w:b/>
                <w:bCs/>
                <w:color w:val="333333"/>
                <w:sz w:val="24"/>
                <w:szCs w:val="24"/>
                <w:lang w:val="en-US"/>
              </w:rPr>
              <w:t xml:space="preserve">citations </w:t>
            </w:r>
          </w:p>
        </w:tc>
      </w:tr>
      <w:tr w:rsidR="007335F0" w:rsidRPr="00AF0B59" w14:paraId="3ED7F519" w14:textId="77777777" w:rsidTr="00A33A65">
        <w:trPr>
          <w:tblCellSpacing w:w="0" w:type="dxa"/>
        </w:trPr>
        <w:tc>
          <w:tcPr>
            <w:tcW w:w="2152" w:type="dxa"/>
            <w:tcBorders>
              <w:top w:val="outset" w:sz="6" w:space="0" w:color="auto"/>
              <w:left w:val="outset" w:sz="6" w:space="0" w:color="auto"/>
              <w:bottom w:val="outset" w:sz="6" w:space="0" w:color="auto"/>
              <w:right w:val="outset" w:sz="6" w:space="0" w:color="auto"/>
            </w:tcBorders>
            <w:shd w:val="clear" w:color="auto" w:fill="FFFFFF"/>
            <w:hideMark/>
          </w:tcPr>
          <w:p w14:paraId="783301EC" w14:textId="77777777" w:rsidR="00FC3C12" w:rsidRPr="00AF0B59" w:rsidRDefault="00FC3C12" w:rsidP="00AF0B59">
            <w:pPr>
              <w:spacing w:after="240" w:line="480" w:lineRule="auto"/>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One or two</w:t>
            </w:r>
          </w:p>
        </w:tc>
        <w:tc>
          <w:tcPr>
            <w:tcW w:w="4068" w:type="dxa"/>
            <w:tcBorders>
              <w:top w:val="outset" w:sz="6" w:space="0" w:color="auto"/>
              <w:left w:val="outset" w:sz="6" w:space="0" w:color="auto"/>
              <w:bottom w:val="outset" w:sz="6" w:space="0" w:color="auto"/>
              <w:right w:val="outset" w:sz="6" w:space="0" w:color="auto"/>
            </w:tcBorders>
            <w:shd w:val="clear" w:color="auto" w:fill="FFFFFF"/>
            <w:hideMark/>
          </w:tcPr>
          <w:p w14:paraId="57DDB82A" w14:textId="77777777" w:rsidR="00FC3C12" w:rsidRPr="00AF0B59" w:rsidRDefault="00FC3C12"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Johnson &amp; Troy, 2008</w:t>
            </w:r>
          </w:p>
        </w:tc>
        <w:tc>
          <w:tcPr>
            <w:tcW w:w="3124" w:type="dxa"/>
            <w:tcBorders>
              <w:top w:val="outset" w:sz="6" w:space="0" w:color="auto"/>
              <w:left w:val="outset" w:sz="6" w:space="0" w:color="auto"/>
              <w:bottom w:val="outset" w:sz="6" w:space="0" w:color="auto"/>
              <w:right w:val="outset" w:sz="6" w:space="0" w:color="auto"/>
            </w:tcBorders>
            <w:shd w:val="clear" w:color="auto" w:fill="FFFFFF"/>
            <w:hideMark/>
          </w:tcPr>
          <w:p w14:paraId="6FEEFFCB" w14:textId="15CE3AA5" w:rsidR="00FC3C12" w:rsidRPr="00AF0B59" w:rsidRDefault="00032DDF" w:rsidP="00AF0B59">
            <w:pPr>
              <w:spacing w:after="240" w:line="480" w:lineRule="auto"/>
              <w:ind w:firstLine="720"/>
              <w:contextualSpacing w:val="0"/>
              <w:rPr>
                <w:rFonts w:asciiTheme="majorBidi" w:eastAsia="Times New Roman" w:hAnsiTheme="majorBidi" w:cstheme="majorBidi"/>
                <w:color w:val="333333"/>
                <w:sz w:val="24"/>
                <w:szCs w:val="24"/>
                <w:lang w:val="en-US"/>
              </w:rPr>
            </w:pPr>
            <w:r>
              <w:rPr>
                <w:rFonts w:asciiTheme="majorBidi" w:eastAsia="Times New Roman" w:hAnsiTheme="majorBidi" w:cstheme="majorBidi"/>
                <w:color w:val="333333"/>
                <w:sz w:val="24"/>
                <w:szCs w:val="24"/>
                <w:lang w:val="en-US"/>
              </w:rPr>
              <w:t xml:space="preserve">Johnson </w:t>
            </w:r>
            <w:r w:rsidR="00FC3C12" w:rsidRPr="00AF0B59">
              <w:rPr>
                <w:rFonts w:asciiTheme="majorBidi" w:eastAsia="Times New Roman" w:hAnsiTheme="majorBidi" w:cstheme="majorBidi"/>
                <w:color w:val="333333"/>
                <w:sz w:val="24"/>
                <w:szCs w:val="24"/>
                <w:lang w:val="en-US"/>
              </w:rPr>
              <w:t>&amp; Troy, 2008</w:t>
            </w:r>
          </w:p>
        </w:tc>
      </w:tr>
      <w:tr w:rsidR="007335F0" w:rsidRPr="00AF0B59" w14:paraId="14786A01" w14:textId="77777777" w:rsidTr="00A33A65">
        <w:trPr>
          <w:tblCellSpacing w:w="0" w:type="dxa"/>
        </w:trPr>
        <w:tc>
          <w:tcPr>
            <w:tcW w:w="2152" w:type="dxa"/>
            <w:tcBorders>
              <w:top w:val="outset" w:sz="6" w:space="0" w:color="auto"/>
              <w:left w:val="outset" w:sz="6" w:space="0" w:color="auto"/>
              <w:bottom w:val="outset" w:sz="6" w:space="0" w:color="auto"/>
              <w:right w:val="outset" w:sz="6" w:space="0" w:color="auto"/>
            </w:tcBorders>
            <w:shd w:val="clear" w:color="auto" w:fill="FFFFFF"/>
            <w:hideMark/>
          </w:tcPr>
          <w:p w14:paraId="7DE29EB7" w14:textId="77777777" w:rsidR="00FC3C12" w:rsidRPr="00AF0B59" w:rsidRDefault="00FC3C12" w:rsidP="00AF0B59">
            <w:pPr>
              <w:spacing w:after="240" w:line="480" w:lineRule="auto"/>
              <w:contextualSpacing w:val="0"/>
              <w:jc w:val="center"/>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lastRenderedPageBreak/>
              <w:t>Three</w:t>
            </w:r>
            <w:r w:rsidR="00A33A65" w:rsidRPr="00AF0B59">
              <w:rPr>
                <w:rFonts w:asciiTheme="majorBidi" w:eastAsia="Times New Roman" w:hAnsiTheme="majorBidi" w:cstheme="majorBidi"/>
                <w:color w:val="333333"/>
                <w:sz w:val="24"/>
                <w:szCs w:val="24"/>
                <w:lang w:val="en-US"/>
              </w:rPr>
              <w:t xml:space="preserve"> or more</w:t>
            </w:r>
          </w:p>
        </w:tc>
        <w:tc>
          <w:tcPr>
            <w:tcW w:w="4068" w:type="dxa"/>
            <w:tcBorders>
              <w:top w:val="outset" w:sz="6" w:space="0" w:color="auto"/>
              <w:left w:val="outset" w:sz="6" w:space="0" w:color="auto"/>
              <w:bottom w:val="outset" w:sz="6" w:space="0" w:color="auto"/>
              <w:right w:val="outset" w:sz="6" w:space="0" w:color="auto"/>
            </w:tcBorders>
            <w:shd w:val="clear" w:color="auto" w:fill="FFFFFF"/>
            <w:hideMark/>
          </w:tcPr>
          <w:p w14:paraId="79EFBC20" w14:textId="77777777" w:rsidR="00FC3C12" w:rsidRPr="00AF0B59" w:rsidRDefault="00FC3C12"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Steepleton</w:t>
            </w:r>
            <w:r w:rsidR="00A33A65" w:rsidRPr="00AF0B59">
              <w:rPr>
                <w:rFonts w:asciiTheme="majorBidi" w:eastAsia="Times New Roman" w:hAnsiTheme="majorBidi" w:cstheme="majorBidi"/>
                <w:color w:val="333333"/>
                <w:sz w:val="24"/>
                <w:szCs w:val="24"/>
                <w:lang w:val="en-US"/>
              </w:rPr>
              <w:t xml:space="preserve"> et al.</w:t>
            </w:r>
            <w:r w:rsidRPr="00AF0B59">
              <w:rPr>
                <w:rFonts w:asciiTheme="majorBidi" w:eastAsia="Times New Roman" w:hAnsiTheme="majorBidi" w:cstheme="majorBidi"/>
                <w:color w:val="333333"/>
                <w:sz w:val="24"/>
                <w:szCs w:val="24"/>
                <w:lang w:val="en-US"/>
              </w:rPr>
              <w:t>, 2007</w:t>
            </w:r>
          </w:p>
        </w:tc>
        <w:tc>
          <w:tcPr>
            <w:tcW w:w="3124" w:type="dxa"/>
            <w:tcBorders>
              <w:top w:val="outset" w:sz="6" w:space="0" w:color="auto"/>
              <w:left w:val="outset" w:sz="6" w:space="0" w:color="auto"/>
              <w:bottom w:val="outset" w:sz="6" w:space="0" w:color="auto"/>
              <w:right w:val="outset" w:sz="6" w:space="0" w:color="auto"/>
            </w:tcBorders>
            <w:shd w:val="clear" w:color="auto" w:fill="FFFFFF"/>
            <w:hideMark/>
          </w:tcPr>
          <w:p w14:paraId="7D111C52" w14:textId="77777777" w:rsidR="00FC3C12" w:rsidRPr="00AF0B59" w:rsidRDefault="00017111" w:rsidP="00AF0B59">
            <w:pPr>
              <w:spacing w:after="240" w:line="480" w:lineRule="auto"/>
              <w:ind w:firstLine="720"/>
              <w:contextualSpacing w:val="0"/>
              <w:rPr>
                <w:rFonts w:asciiTheme="majorBidi" w:eastAsia="Times New Roman" w:hAnsiTheme="majorBidi" w:cstheme="majorBidi"/>
                <w:color w:val="333333"/>
                <w:sz w:val="24"/>
                <w:szCs w:val="24"/>
                <w:lang w:val="en-US"/>
              </w:rPr>
            </w:pPr>
            <w:r w:rsidRPr="00AF0B59">
              <w:rPr>
                <w:rFonts w:asciiTheme="majorBidi" w:eastAsia="Times New Roman" w:hAnsiTheme="majorBidi" w:cstheme="majorBidi"/>
                <w:color w:val="333333"/>
                <w:sz w:val="24"/>
                <w:szCs w:val="24"/>
                <w:lang w:val="en-US"/>
              </w:rPr>
              <w:t>Steepleton et al., 2007</w:t>
            </w:r>
          </w:p>
        </w:tc>
      </w:tr>
    </w:tbl>
    <w:p w14:paraId="6A8777B6" w14:textId="77777777" w:rsidR="00E1606D" w:rsidRPr="00AF0B59" w:rsidRDefault="00E1606D" w:rsidP="00AF0B59">
      <w:pPr>
        <w:spacing w:after="240" w:line="480" w:lineRule="auto"/>
        <w:ind w:firstLine="720"/>
        <w:contextualSpacing w:val="0"/>
        <w:rPr>
          <w:rFonts w:asciiTheme="majorBidi" w:eastAsia="Times New Roman" w:hAnsiTheme="majorBidi" w:cstheme="majorBidi"/>
          <w:sz w:val="24"/>
          <w:szCs w:val="24"/>
        </w:rPr>
      </w:pPr>
    </w:p>
    <w:p w14:paraId="6A0868AA" w14:textId="77777777" w:rsidR="00B6107C" w:rsidRPr="00AF0B59" w:rsidRDefault="00AF0B59" w:rsidP="00AF0B59">
      <w:pPr>
        <w:spacing w:after="240" w:line="480" w:lineRule="auto"/>
        <w:contextualSpacing w:val="0"/>
        <w:rPr>
          <w:rFonts w:asciiTheme="majorBidi" w:eastAsia="Times New Roman" w:hAnsiTheme="majorBidi" w:cstheme="majorBidi"/>
          <w:b/>
          <w:bCs/>
          <w:sz w:val="24"/>
          <w:szCs w:val="24"/>
        </w:rPr>
      </w:pPr>
      <w:r w:rsidRPr="00AF0B59">
        <w:rPr>
          <w:rFonts w:asciiTheme="majorBidi" w:eastAsia="Times New Roman" w:hAnsiTheme="majorBidi" w:cstheme="majorBidi"/>
          <w:b/>
          <w:bCs/>
          <w:sz w:val="24"/>
          <w:szCs w:val="24"/>
        </w:rPr>
        <w:t>Notes</w:t>
      </w:r>
    </w:p>
    <w:p w14:paraId="5FA44302" w14:textId="77777777" w:rsidR="002340B4" w:rsidRPr="00AF0B59" w:rsidRDefault="00B6107C" w:rsidP="00AF0B59">
      <w:pPr>
        <w:pStyle w:val="ListParagraph"/>
        <w:numPr>
          <w:ilvl w:val="0"/>
          <w:numId w:val="4"/>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The</w:t>
      </w:r>
      <w:r w:rsidR="00214C25" w:rsidRPr="00AF0B59">
        <w:rPr>
          <w:rFonts w:asciiTheme="majorBidi" w:eastAsia="Times New Roman" w:hAnsiTheme="majorBidi" w:cstheme="majorBidi"/>
          <w:sz w:val="24"/>
          <w:szCs w:val="24"/>
        </w:rPr>
        <w:t>re</w:t>
      </w:r>
      <w:r w:rsidRPr="00AF0B59">
        <w:rPr>
          <w:rFonts w:asciiTheme="majorBidi" w:eastAsia="Times New Roman" w:hAnsiTheme="majorBidi" w:cstheme="majorBidi"/>
          <w:sz w:val="24"/>
          <w:szCs w:val="24"/>
        </w:rPr>
        <w:t xml:space="preserve"> is only one </w:t>
      </w:r>
      <w:r w:rsidR="00E1606D" w:rsidRPr="00AF0B59">
        <w:rPr>
          <w:rFonts w:asciiTheme="majorBidi" w:eastAsia="Times New Roman" w:hAnsiTheme="majorBidi" w:cstheme="majorBidi"/>
          <w:sz w:val="24"/>
          <w:szCs w:val="24"/>
        </w:rPr>
        <w:t>period</w:t>
      </w:r>
      <w:r w:rsidRPr="00AF0B59">
        <w:rPr>
          <w:rFonts w:asciiTheme="majorBidi" w:eastAsia="Times New Roman" w:hAnsiTheme="majorBidi" w:cstheme="majorBidi"/>
          <w:sz w:val="24"/>
          <w:szCs w:val="24"/>
        </w:rPr>
        <w:t xml:space="preserve"> in </w:t>
      </w:r>
      <w:r w:rsidRPr="00AF0B59">
        <w:rPr>
          <w:rFonts w:asciiTheme="majorBidi" w:eastAsia="Times New Roman" w:hAnsiTheme="majorBidi" w:cstheme="majorBidi"/>
          <w:i/>
          <w:iCs/>
          <w:sz w:val="24"/>
          <w:szCs w:val="24"/>
        </w:rPr>
        <w:t>et al.</w:t>
      </w:r>
      <w:r w:rsidR="00E1606D" w:rsidRPr="00AF0B59">
        <w:rPr>
          <w:rFonts w:asciiTheme="majorBidi" w:eastAsia="Times New Roman" w:hAnsiTheme="majorBidi" w:cstheme="majorBidi"/>
          <w:sz w:val="24"/>
          <w:szCs w:val="24"/>
        </w:rPr>
        <w:t xml:space="preserve"> It comes after </w:t>
      </w:r>
      <w:r w:rsidR="00D0294E" w:rsidRPr="00AF0B59">
        <w:rPr>
          <w:rFonts w:asciiTheme="majorBidi" w:eastAsia="Times New Roman" w:hAnsiTheme="majorBidi" w:cstheme="majorBidi"/>
          <w:sz w:val="24"/>
          <w:szCs w:val="24"/>
        </w:rPr>
        <w:t>the second part, not the first.</w:t>
      </w:r>
    </w:p>
    <w:p w14:paraId="3BAB8A3B" w14:textId="77777777" w:rsidR="00B6107C" w:rsidRPr="00AF0B59" w:rsidRDefault="00B6107C" w:rsidP="00AF0B59">
      <w:pPr>
        <w:pStyle w:val="ListParagraph"/>
        <w:numPr>
          <w:ilvl w:val="0"/>
          <w:numId w:val="4"/>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The Latin phrase </w:t>
      </w:r>
      <w:r w:rsidRPr="00AF0B59">
        <w:rPr>
          <w:rFonts w:asciiTheme="majorBidi" w:eastAsia="Times New Roman" w:hAnsiTheme="majorBidi" w:cstheme="majorBidi"/>
          <w:i/>
          <w:iCs/>
          <w:sz w:val="24"/>
          <w:szCs w:val="24"/>
        </w:rPr>
        <w:t>et al.</w:t>
      </w:r>
      <w:r w:rsidRPr="00AF0B59">
        <w:rPr>
          <w:rFonts w:asciiTheme="majorBidi" w:eastAsia="Times New Roman" w:hAnsiTheme="majorBidi" w:cstheme="majorBidi"/>
          <w:sz w:val="24"/>
          <w:szCs w:val="24"/>
        </w:rPr>
        <w:t xml:space="preserve"> is </w:t>
      </w:r>
      <w:r w:rsidRPr="00032DDF">
        <w:rPr>
          <w:rFonts w:asciiTheme="majorBidi" w:eastAsia="Times New Roman" w:hAnsiTheme="majorBidi" w:cstheme="majorBidi"/>
          <w:b/>
          <w:bCs/>
          <w:sz w:val="24"/>
          <w:szCs w:val="24"/>
        </w:rPr>
        <w:t>not</w:t>
      </w:r>
      <w:r w:rsidRPr="00AF0B59">
        <w:rPr>
          <w:rFonts w:asciiTheme="majorBidi" w:eastAsia="Times New Roman" w:hAnsiTheme="majorBidi" w:cstheme="majorBidi"/>
          <w:sz w:val="24"/>
          <w:szCs w:val="24"/>
        </w:rPr>
        <w:t xml:space="preserve"> italicized</w:t>
      </w:r>
      <w:r w:rsidR="00147583" w:rsidRPr="00AF0B59">
        <w:rPr>
          <w:rFonts w:asciiTheme="majorBidi" w:eastAsia="Times New Roman" w:hAnsiTheme="majorBidi" w:cstheme="majorBidi"/>
          <w:sz w:val="24"/>
          <w:szCs w:val="24"/>
        </w:rPr>
        <w:t xml:space="preserve"> when used in a paper</w:t>
      </w:r>
      <w:r w:rsidRPr="00AF0B59">
        <w:rPr>
          <w:rFonts w:asciiTheme="majorBidi" w:eastAsia="Times New Roman" w:hAnsiTheme="majorBidi" w:cstheme="majorBidi"/>
          <w:sz w:val="24"/>
          <w:szCs w:val="24"/>
        </w:rPr>
        <w:t>.</w:t>
      </w:r>
    </w:p>
    <w:p w14:paraId="3EE2BF7E" w14:textId="77777777" w:rsidR="00B6107C" w:rsidRPr="00AF0B59" w:rsidRDefault="00B6107C" w:rsidP="00AF0B59">
      <w:pPr>
        <w:pStyle w:val="ListParagraph"/>
        <w:numPr>
          <w:ilvl w:val="0"/>
          <w:numId w:val="4"/>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Some papers use “and colleagues”</w:t>
      </w:r>
      <w:r w:rsidR="00214C25" w:rsidRPr="00AF0B59">
        <w:rPr>
          <w:rFonts w:asciiTheme="majorBidi" w:eastAsia="Times New Roman" w:hAnsiTheme="majorBidi" w:cstheme="majorBidi"/>
          <w:sz w:val="24"/>
          <w:szCs w:val="24"/>
        </w:rPr>
        <w:t xml:space="preserve"> in the narrative and </w:t>
      </w:r>
      <w:r w:rsidR="00147583" w:rsidRPr="00AF0B59">
        <w:rPr>
          <w:rFonts w:asciiTheme="majorBidi" w:eastAsia="Times New Roman" w:hAnsiTheme="majorBidi" w:cstheme="majorBidi"/>
          <w:sz w:val="24"/>
          <w:szCs w:val="24"/>
        </w:rPr>
        <w:t>“</w:t>
      </w:r>
      <w:r w:rsidR="00214C25" w:rsidRPr="00AF0B59">
        <w:rPr>
          <w:rFonts w:asciiTheme="majorBidi" w:eastAsia="Times New Roman" w:hAnsiTheme="majorBidi" w:cstheme="majorBidi"/>
          <w:sz w:val="24"/>
          <w:szCs w:val="24"/>
        </w:rPr>
        <w:t>et al.</w:t>
      </w:r>
      <w:r w:rsidR="00147583" w:rsidRPr="00AF0B59">
        <w:rPr>
          <w:rFonts w:asciiTheme="majorBidi" w:eastAsia="Times New Roman" w:hAnsiTheme="majorBidi" w:cstheme="majorBidi"/>
          <w:sz w:val="24"/>
          <w:szCs w:val="24"/>
        </w:rPr>
        <w:t>”</w:t>
      </w:r>
      <w:r w:rsidR="00214C25" w:rsidRPr="00AF0B59">
        <w:rPr>
          <w:rFonts w:asciiTheme="majorBidi" w:eastAsia="Times New Roman" w:hAnsiTheme="majorBidi" w:cstheme="majorBidi"/>
          <w:sz w:val="24"/>
          <w:szCs w:val="24"/>
        </w:rPr>
        <w:t xml:space="preserve"> in the parenthesis. APA advices the use of </w:t>
      </w:r>
      <w:r w:rsidR="00147583" w:rsidRPr="00AF0B59">
        <w:rPr>
          <w:rFonts w:asciiTheme="majorBidi" w:eastAsia="Times New Roman" w:hAnsiTheme="majorBidi" w:cstheme="majorBidi"/>
          <w:sz w:val="24"/>
          <w:szCs w:val="24"/>
        </w:rPr>
        <w:t>“</w:t>
      </w:r>
      <w:r w:rsidR="00214C25" w:rsidRPr="00AF0B59">
        <w:rPr>
          <w:rFonts w:asciiTheme="majorBidi" w:eastAsia="Times New Roman" w:hAnsiTheme="majorBidi" w:cstheme="majorBidi"/>
          <w:sz w:val="24"/>
          <w:szCs w:val="24"/>
        </w:rPr>
        <w:t>et al.</w:t>
      </w:r>
      <w:r w:rsidR="00147583" w:rsidRPr="00AF0B59">
        <w:rPr>
          <w:rFonts w:asciiTheme="majorBidi" w:eastAsia="Times New Roman" w:hAnsiTheme="majorBidi" w:cstheme="majorBidi"/>
          <w:sz w:val="24"/>
          <w:szCs w:val="24"/>
        </w:rPr>
        <w:t>”</w:t>
      </w:r>
      <w:r w:rsidR="00214C25" w:rsidRPr="00AF0B59">
        <w:rPr>
          <w:rFonts w:asciiTheme="majorBidi" w:eastAsia="Times New Roman" w:hAnsiTheme="majorBidi" w:cstheme="majorBidi"/>
          <w:sz w:val="24"/>
          <w:szCs w:val="24"/>
        </w:rPr>
        <w:t xml:space="preserve"> consistently</w:t>
      </w:r>
      <w:bookmarkStart w:id="0" w:name="_GoBack"/>
      <w:bookmarkEnd w:id="0"/>
      <w:r w:rsidR="00214C25" w:rsidRPr="00AF0B59">
        <w:rPr>
          <w:rFonts w:asciiTheme="majorBidi" w:eastAsia="Times New Roman" w:hAnsiTheme="majorBidi" w:cstheme="majorBidi"/>
          <w:sz w:val="24"/>
          <w:szCs w:val="24"/>
        </w:rPr>
        <w:t xml:space="preserve"> and throughout</w:t>
      </w:r>
      <w:r w:rsidR="00147583" w:rsidRPr="00AF0B59">
        <w:rPr>
          <w:rFonts w:asciiTheme="majorBidi" w:eastAsia="Times New Roman" w:hAnsiTheme="majorBidi" w:cstheme="majorBidi"/>
          <w:sz w:val="24"/>
          <w:szCs w:val="24"/>
        </w:rPr>
        <w:t xml:space="preserve"> the paper</w:t>
      </w:r>
      <w:r w:rsidR="00214C25" w:rsidRPr="00AF0B59">
        <w:rPr>
          <w:rFonts w:asciiTheme="majorBidi" w:eastAsia="Times New Roman" w:hAnsiTheme="majorBidi" w:cstheme="majorBidi"/>
          <w:sz w:val="24"/>
          <w:szCs w:val="24"/>
        </w:rPr>
        <w:t>.</w:t>
      </w:r>
      <w:r w:rsidRPr="00AF0B59">
        <w:rPr>
          <w:rFonts w:asciiTheme="majorBidi" w:eastAsia="Times New Roman" w:hAnsiTheme="majorBidi" w:cstheme="majorBidi"/>
          <w:sz w:val="24"/>
          <w:szCs w:val="24"/>
        </w:rPr>
        <w:t xml:space="preserve"> </w:t>
      </w:r>
    </w:p>
    <w:p w14:paraId="1BD9183F" w14:textId="130019B8" w:rsidR="00214C25" w:rsidRDefault="00214C25" w:rsidP="00AF0B59">
      <w:pPr>
        <w:pStyle w:val="ListParagraph"/>
        <w:numPr>
          <w:ilvl w:val="0"/>
          <w:numId w:val="4"/>
        </w:numPr>
        <w:spacing w:after="240" w:line="480" w:lineRule="auto"/>
        <w:ind w:left="0" w:firstLine="720"/>
        <w:contextualSpacing w:val="0"/>
        <w:rPr>
          <w:rFonts w:asciiTheme="majorBidi" w:eastAsia="Times New Roman" w:hAnsiTheme="majorBidi" w:cstheme="majorBidi"/>
          <w:sz w:val="24"/>
          <w:szCs w:val="24"/>
        </w:rPr>
      </w:pPr>
      <w:r w:rsidRPr="00AF0B59">
        <w:rPr>
          <w:rFonts w:asciiTheme="majorBidi" w:eastAsia="Times New Roman" w:hAnsiTheme="majorBidi" w:cstheme="majorBidi"/>
          <w:sz w:val="24"/>
          <w:szCs w:val="24"/>
        </w:rPr>
        <w:t xml:space="preserve">Do not capitalize any part of </w:t>
      </w:r>
      <w:r w:rsidRPr="00AF0B59">
        <w:rPr>
          <w:rFonts w:asciiTheme="majorBidi" w:eastAsia="Times New Roman" w:hAnsiTheme="majorBidi" w:cstheme="majorBidi"/>
          <w:i/>
          <w:iCs/>
          <w:sz w:val="24"/>
          <w:szCs w:val="24"/>
        </w:rPr>
        <w:t>et al.</w:t>
      </w:r>
    </w:p>
    <w:p w14:paraId="50A7A7B9" w14:textId="77777777" w:rsidR="00D43C03" w:rsidRPr="00D43C03" w:rsidRDefault="00D43C03" w:rsidP="00D43C03">
      <w:pPr>
        <w:pStyle w:val="ListParagraph"/>
        <w:numPr>
          <w:ilvl w:val="0"/>
          <w:numId w:val="4"/>
        </w:numPr>
        <w:spacing w:after="240" w:line="480" w:lineRule="auto"/>
        <w:ind w:left="0" w:firstLine="720"/>
        <w:contextualSpacing w:val="0"/>
        <w:rPr>
          <w:rFonts w:ascii="Open Sans" w:eastAsia="Times New Roman" w:hAnsi="Open Sans" w:cs="Open Sans"/>
          <w:color w:val="333333"/>
          <w:sz w:val="21"/>
          <w:szCs w:val="21"/>
          <w:lang w:val="en-US"/>
        </w:rPr>
      </w:pPr>
      <w:r>
        <w:rPr>
          <w:rFonts w:asciiTheme="majorBidi" w:eastAsia="Times New Roman" w:hAnsiTheme="majorBidi" w:cstheme="majorBidi"/>
          <w:sz w:val="24"/>
          <w:szCs w:val="24"/>
        </w:rPr>
        <w:t>In a reference section, sources that have more than seven authors should be listed as the f</w:t>
      </w:r>
      <w:r w:rsidRPr="00D43C03">
        <w:rPr>
          <w:rFonts w:asciiTheme="majorBidi" w:eastAsia="Times New Roman" w:hAnsiTheme="majorBidi" w:cstheme="majorBidi"/>
          <w:sz w:val="24"/>
          <w:szCs w:val="24"/>
        </w:rPr>
        <w:t>irst six authors, then an ellipse (…), then the name of the final author.</w:t>
      </w:r>
    </w:p>
    <w:p w14:paraId="50208B41" w14:textId="4C54149D" w:rsidR="009E5CB4" w:rsidRPr="00D43C03" w:rsidRDefault="00D43C03" w:rsidP="00D43C03">
      <w:pPr>
        <w:pStyle w:val="ListParagraph"/>
        <w:numPr>
          <w:ilvl w:val="0"/>
          <w:numId w:val="4"/>
        </w:numPr>
        <w:spacing w:after="240" w:line="480" w:lineRule="auto"/>
        <w:ind w:left="0" w:firstLine="720"/>
        <w:contextualSpacing w:val="0"/>
        <w:rPr>
          <w:rFonts w:ascii="Open Sans" w:eastAsia="Times New Roman" w:hAnsi="Open Sans" w:cs="Open Sans"/>
          <w:color w:val="333333"/>
          <w:sz w:val="21"/>
          <w:szCs w:val="21"/>
          <w:lang w:val="en-US"/>
        </w:rPr>
      </w:pPr>
      <w:r w:rsidRPr="00D43C03">
        <w:rPr>
          <w:rFonts w:ascii="Open Sans" w:eastAsia="Times New Roman" w:hAnsi="Open Sans" w:cs="Open Sans"/>
          <w:color w:val="333333"/>
          <w:sz w:val="21"/>
          <w:szCs w:val="21"/>
          <w:lang w:val="en-US"/>
        </w:rPr>
        <w:t xml:space="preserve"> </w:t>
      </w:r>
      <w:r w:rsidRPr="00D43C03">
        <w:rPr>
          <w:rFonts w:asciiTheme="majorBidi" w:eastAsia="Times New Roman" w:hAnsiTheme="majorBidi" w:cstheme="majorBidi"/>
          <w:sz w:val="24"/>
          <w:szCs w:val="24"/>
        </w:rPr>
        <w:t>In a reference section, use the ampersand (“&amp;”) rather than “and” for the final author.</w:t>
      </w:r>
      <w:r w:rsidRPr="00D43C03">
        <w:rPr>
          <w:rFonts w:asciiTheme="majorBidi" w:eastAsia="Times New Roman" w:hAnsiTheme="majorBidi" w:cstheme="majorBidi"/>
          <w:b/>
          <w:bCs/>
          <w:sz w:val="24"/>
          <w:szCs w:val="24"/>
        </w:rPr>
        <w:t xml:space="preserve"> </w:t>
      </w:r>
    </w:p>
    <w:sectPr w:rsidR="009E5CB4" w:rsidRPr="00D43C03">
      <w:pgSz w:w="12240" w:h="15840"/>
      <w:pgMar w:top="1440" w:right="1440" w:bottom="1440" w:left="1440" w:header="720" w:footer="720"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030CD5" w16cex:dateUtc="2021-03-22T08:32:00Z"/>
  <w16cex:commentExtensible w16cex:durableId="24030D3B" w16cex:dateUtc="2021-03-22T08:34:00Z"/>
  <w16cex:commentExtensible w16cex:durableId="24030B48" w16cex:dateUtc="2021-03-22T08:25:00Z"/>
  <w16cex:commentExtensible w16cex:durableId="24030B6D" w16cex:dateUtc="2021-03-22T08:26:00Z"/>
  <w16cex:commentExtensible w16cex:durableId="24030BA6" w16cex:dateUtc="2021-03-22T08: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F2F5240" w16cid:durableId="24030CD5"/>
  <w16cid:commentId w16cid:paraId="3596316E" w16cid:durableId="24030D3B"/>
  <w16cid:commentId w16cid:paraId="0530B3CA" w16cid:durableId="24030B48"/>
  <w16cid:commentId w16cid:paraId="5EBC130E" w16cid:durableId="24030B6D"/>
  <w16cid:commentId w16cid:paraId="107E7076" w16cid:durableId="24030BA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0E673C" w14:textId="77777777" w:rsidR="00D34ED6" w:rsidRDefault="00D34ED6" w:rsidP="00AA666E">
      <w:pPr>
        <w:spacing w:line="240" w:lineRule="auto"/>
      </w:pPr>
      <w:r>
        <w:separator/>
      </w:r>
    </w:p>
  </w:endnote>
  <w:endnote w:type="continuationSeparator" w:id="0">
    <w:p w14:paraId="4E55DB8C" w14:textId="77777777" w:rsidR="00D34ED6" w:rsidRDefault="00D34ED6" w:rsidP="00AA66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 Sans">
    <w:altName w:val="Times New Roman"/>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530190" w14:textId="77777777" w:rsidR="00D34ED6" w:rsidRDefault="00D34ED6" w:rsidP="00AA666E">
      <w:pPr>
        <w:spacing w:line="240" w:lineRule="auto"/>
      </w:pPr>
      <w:r>
        <w:separator/>
      </w:r>
    </w:p>
  </w:footnote>
  <w:footnote w:type="continuationSeparator" w:id="0">
    <w:p w14:paraId="630B944B" w14:textId="77777777" w:rsidR="00D34ED6" w:rsidRDefault="00D34ED6" w:rsidP="00AA666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5664F"/>
    <w:multiLevelType w:val="hybridMultilevel"/>
    <w:tmpl w:val="C4F0DB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D5D36"/>
    <w:multiLevelType w:val="hybridMultilevel"/>
    <w:tmpl w:val="CE8AF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56AE5"/>
    <w:multiLevelType w:val="hybridMultilevel"/>
    <w:tmpl w:val="C054F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475FB"/>
    <w:multiLevelType w:val="hybridMultilevel"/>
    <w:tmpl w:val="B4A6B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F3378E"/>
    <w:multiLevelType w:val="hybridMultilevel"/>
    <w:tmpl w:val="553E9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50126F"/>
    <w:multiLevelType w:val="hybridMultilevel"/>
    <w:tmpl w:val="56BA8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4C6FF9"/>
    <w:multiLevelType w:val="hybridMultilevel"/>
    <w:tmpl w:val="718810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EA07E0"/>
    <w:multiLevelType w:val="hybridMultilevel"/>
    <w:tmpl w:val="286C3D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1E4278"/>
    <w:multiLevelType w:val="hybridMultilevel"/>
    <w:tmpl w:val="5B16EA94"/>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9F1254"/>
    <w:multiLevelType w:val="hybridMultilevel"/>
    <w:tmpl w:val="475CED58"/>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D64159A"/>
    <w:multiLevelType w:val="hybridMultilevel"/>
    <w:tmpl w:val="641E2D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C135DF"/>
    <w:multiLevelType w:val="hybridMultilevel"/>
    <w:tmpl w:val="C506EDA6"/>
    <w:lvl w:ilvl="0" w:tplc="CECC07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DA7A8F"/>
    <w:multiLevelType w:val="hybridMultilevel"/>
    <w:tmpl w:val="CD1E9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257F35"/>
    <w:multiLevelType w:val="hybridMultilevel"/>
    <w:tmpl w:val="2300305E"/>
    <w:lvl w:ilvl="0" w:tplc="501230D0">
      <w:start w:val="1"/>
      <w:numFmt w:val="lowerLetter"/>
      <w:lvlText w:val="%1."/>
      <w:lvlJc w:val="left"/>
      <w:pPr>
        <w:ind w:left="720" w:hanging="360"/>
      </w:pPr>
      <w:rPr>
        <w:rFonts w:eastAsia="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C74933"/>
    <w:multiLevelType w:val="hybridMultilevel"/>
    <w:tmpl w:val="718810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D84B82"/>
    <w:multiLevelType w:val="hybridMultilevel"/>
    <w:tmpl w:val="4B02F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3D0CB5"/>
    <w:multiLevelType w:val="hybridMultilevel"/>
    <w:tmpl w:val="7D0001DC"/>
    <w:lvl w:ilvl="0" w:tplc="DE1213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152605"/>
    <w:multiLevelType w:val="hybridMultilevel"/>
    <w:tmpl w:val="255A6F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B23ADC"/>
    <w:multiLevelType w:val="hybridMultilevel"/>
    <w:tmpl w:val="A4D02E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D74591"/>
    <w:multiLevelType w:val="hybridMultilevel"/>
    <w:tmpl w:val="A860F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7B3A36"/>
    <w:multiLevelType w:val="hybridMultilevel"/>
    <w:tmpl w:val="56BA8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0220B7"/>
    <w:multiLevelType w:val="hybridMultilevel"/>
    <w:tmpl w:val="3D1CD7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2C4CAC"/>
    <w:multiLevelType w:val="hybridMultilevel"/>
    <w:tmpl w:val="F5A8BA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194D2D"/>
    <w:multiLevelType w:val="hybridMultilevel"/>
    <w:tmpl w:val="5B16EA94"/>
    <w:lvl w:ilvl="0" w:tplc="BC989E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78F02E3"/>
    <w:multiLevelType w:val="hybridMultilevel"/>
    <w:tmpl w:val="5896CCAA"/>
    <w:lvl w:ilvl="0" w:tplc="9224E93C">
      <w:start w:val="1"/>
      <w:numFmt w:val="decimal"/>
      <w:lvlText w:val="%1."/>
      <w:lvlJc w:val="left"/>
      <w:pPr>
        <w:ind w:left="1080" w:hanging="360"/>
      </w:pPr>
      <w:rPr>
        <w:rFonts w:asciiTheme="majorBidi" w:eastAsia="Arial" w:hAnsiTheme="majorBidi" w:cstheme="maj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FF53D25"/>
    <w:multiLevelType w:val="hybridMultilevel"/>
    <w:tmpl w:val="257688D8"/>
    <w:lvl w:ilvl="0" w:tplc="D75C6B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6"/>
  </w:num>
  <w:num w:numId="4">
    <w:abstractNumId w:val="3"/>
  </w:num>
  <w:num w:numId="5">
    <w:abstractNumId w:val="20"/>
  </w:num>
  <w:num w:numId="6">
    <w:abstractNumId w:val="25"/>
  </w:num>
  <w:num w:numId="7">
    <w:abstractNumId w:val="5"/>
  </w:num>
  <w:num w:numId="8">
    <w:abstractNumId w:val="4"/>
  </w:num>
  <w:num w:numId="9">
    <w:abstractNumId w:val="23"/>
  </w:num>
  <w:num w:numId="10">
    <w:abstractNumId w:val="14"/>
  </w:num>
  <w:num w:numId="11">
    <w:abstractNumId w:val="19"/>
  </w:num>
  <w:num w:numId="12">
    <w:abstractNumId w:val="10"/>
  </w:num>
  <w:num w:numId="13">
    <w:abstractNumId w:val="22"/>
  </w:num>
  <w:num w:numId="14">
    <w:abstractNumId w:val="15"/>
  </w:num>
  <w:num w:numId="15">
    <w:abstractNumId w:val="1"/>
  </w:num>
  <w:num w:numId="16">
    <w:abstractNumId w:val="12"/>
  </w:num>
  <w:num w:numId="17">
    <w:abstractNumId w:val="24"/>
  </w:num>
  <w:num w:numId="18">
    <w:abstractNumId w:val="2"/>
  </w:num>
  <w:num w:numId="19">
    <w:abstractNumId w:val="7"/>
  </w:num>
  <w:num w:numId="20">
    <w:abstractNumId w:val="21"/>
  </w:num>
  <w:num w:numId="21">
    <w:abstractNumId w:val="8"/>
  </w:num>
  <w:num w:numId="22">
    <w:abstractNumId w:val="9"/>
  </w:num>
  <w:num w:numId="23">
    <w:abstractNumId w:val="13"/>
  </w:num>
  <w:num w:numId="24">
    <w:abstractNumId w:val="18"/>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139"/>
    <w:rsid w:val="00011978"/>
    <w:rsid w:val="00017111"/>
    <w:rsid w:val="00017817"/>
    <w:rsid w:val="00032DDF"/>
    <w:rsid w:val="0005017B"/>
    <w:rsid w:val="00057BB9"/>
    <w:rsid w:val="00083226"/>
    <w:rsid w:val="00083A29"/>
    <w:rsid w:val="000E167C"/>
    <w:rsid w:val="000F2A6E"/>
    <w:rsid w:val="000F65FD"/>
    <w:rsid w:val="00112590"/>
    <w:rsid w:val="00112F9C"/>
    <w:rsid w:val="00115C39"/>
    <w:rsid w:val="00147583"/>
    <w:rsid w:val="00154633"/>
    <w:rsid w:val="00164A2C"/>
    <w:rsid w:val="00165064"/>
    <w:rsid w:val="00176465"/>
    <w:rsid w:val="001A6D55"/>
    <w:rsid w:val="001D2E77"/>
    <w:rsid w:val="002036BC"/>
    <w:rsid w:val="00212959"/>
    <w:rsid w:val="00214C25"/>
    <w:rsid w:val="00215021"/>
    <w:rsid w:val="002340B4"/>
    <w:rsid w:val="00260774"/>
    <w:rsid w:val="00275EBC"/>
    <w:rsid w:val="002C6715"/>
    <w:rsid w:val="002E3412"/>
    <w:rsid w:val="00315DF3"/>
    <w:rsid w:val="00390958"/>
    <w:rsid w:val="003B4026"/>
    <w:rsid w:val="003C0E92"/>
    <w:rsid w:val="003C2A4B"/>
    <w:rsid w:val="003D6134"/>
    <w:rsid w:val="00402FBF"/>
    <w:rsid w:val="004302C8"/>
    <w:rsid w:val="00476EA9"/>
    <w:rsid w:val="00486DDD"/>
    <w:rsid w:val="00493E23"/>
    <w:rsid w:val="004962BA"/>
    <w:rsid w:val="004A3E04"/>
    <w:rsid w:val="004B6C22"/>
    <w:rsid w:val="004E5D16"/>
    <w:rsid w:val="005313EC"/>
    <w:rsid w:val="0058181B"/>
    <w:rsid w:val="0058562D"/>
    <w:rsid w:val="005F324C"/>
    <w:rsid w:val="005F6EBA"/>
    <w:rsid w:val="00604A73"/>
    <w:rsid w:val="00610C95"/>
    <w:rsid w:val="00627508"/>
    <w:rsid w:val="006C1DA0"/>
    <w:rsid w:val="006D0229"/>
    <w:rsid w:val="006F01EC"/>
    <w:rsid w:val="007335F0"/>
    <w:rsid w:val="007A1F0B"/>
    <w:rsid w:val="007B6A9E"/>
    <w:rsid w:val="007D0D95"/>
    <w:rsid w:val="007D60E2"/>
    <w:rsid w:val="00815212"/>
    <w:rsid w:val="008171BE"/>
    <w:rsid w:val="008514DC"/>
    <w:rsid w:val="00907D8F"/>
    <w:rsid w:val="009119FE"/>
    <w:rsid w:val="00927861"/>
    <w:rsid w:val="009741DB"/>
    <w:rsid w:val="009B029C"/>
    <w:rsid w:val="009B4B05"/>
    <w:rsid w:val="009E5CB4"/>
    <w:rsid w:val="00A33A65"/>
    <w:rsid w:val="00A955DD"/>
    <w:rsid w:val="00AA5260"/>
    <w:rsid w:val="00AA666E"/>
    <w:rsid w:val="00AE6BE6"/>
    <w:rsid w:val="00AF0B59"/>
    <w:rsid w:val="00AF4BD6"/>
    <w:rsid w:val="00B0223B"/>
    <w:rsid w:val="00B44E5A"/>
    <w:rsid w:val="00B6107C"/>
    <w:rsid w:val="00B9073C"/>
    <w:rsid w:val="00BB6B46"/>
    <w:rsid w:val="00BC5139"/>
    <w:rsid w:val="00BD5739"/>
    <w:rsid w:val="00C11522"/>
    <w:rsid w:val="00C83A4D"/>
    <w:rsid w:val="00C86426"/>
    <w:rsid w:val="00C872AF"/>
    <w:rsid w:val="00CB120B"/>
    <w:rsid w:val="00CB293B"/>
    <w:rsid w:val="00CC3409"/>
    <w:rsid w:val="00CC4840"/>
    <w:rsid w:val="00CE449B"/>
    <w:rsid w:val="00D0294E"/>
    <w:rsid w:val="00D2735B"/>
    <w:rsid w:val="00D34ED6"/>
    <w:rsid w:val="00D3799B"/>
    <w:rsid w:val="00D43C03"/>
    <w:rsid w:val="00D74165"/>
    <w:rsid w:val="00DD71CB"/>
    <w:rsid w:val="00DE0281"/>
    <w:rsid w:val="00E1606D"/>
    <w:rsid w:val="00E176FF"/>
    <w:rsid w:val="00E44230"/>
    <w:rsid w:val="00E51213"/>
    <w:rsid w:val="00E92806"/>
    <w:rsid w:val="00EA6076"/>
    <w:rsid w:val="00EE20A9"/>
    <w:rsid w:val="00F55173"/>
    <w:rsid w:val="00F85DA2"/>
    <w:rsid w:val="00F9228F"/>
    <w:rsid w:val="00FA0421"/>
    <w:rsid w:val="00FA38AA"/>
    <w:rsid w:val="00FC3C12"/>
    <w:rsid w:val="00FF2427"/>
    <w:rsid w:val="00FF4C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E49CE"/>
  <w15:docId w15:val="{38423BEE-7B8A-4222-B74A-E023968A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0223B"/>
    <w:pPr>
      <w:ind w:left="720"/>
    </w:pPr>
  </w:style>
  <w:style w:type="paragraph" w:styleId="Bibliography">
    <w:name w:val="Bibliography"/>
    <w:basedOn w:val="Normal"/>
    <w:next w:val="Normal"/>
    <w:uiPriority w:val="37"/>
    <w:semiHidden/>
    <w:unhideWhenUsed/>
    <w:rsid w:val="00AA666E"/>
  </w:style>
  <w:style w:type="paragraph" w:styleId="FootnoteText">
    <w:name w:val="footnote text"/>
    <w:basedOn w:val="Normal"/>
    <w:link w:val="FootnoteTextChar"/>
    <w:uiPriority w:val="99"/>
    <w:unhideWhenUsed/>
    <w:rsid w:val="00AA666E"/>
    <w:pPr>
      <w:spacing w:line="240" w:lineRule="auto"/>
      <w:ind w:firstLine="720"/>
      <w:contextualSpacing w:val="0"/>
    </w:pPr>
    <w:rPr>
      <w:rFonts w:asciiTheme="minorHAnsi" w:eastAsiaTheme="minorEastAsia" w:hAnsiTheme="minorHAnsi" w:cstheme="minorBidi"/>
      <w:kern w:val="24"/>
      <w:szCs w:val="20"/>
      <w:lang w:val="en-US" w:eastAsia="ja-JP"/>
    </w:rPr>
  </w:style>
  <w:style w:type="character" w:customStyle="1" w:styleId="FootnoteTextChar">
    <w:name w:val="Footnote Text Char"/>
    <w:basedOn w:val="DefaultParagraphFont"/>
    <w:link w:val="FootnoteText"/>
    <w:uiPriority w:val="99"/>
    <w:rsid w:val="00AA666E"/>
    <w:rPr>
      <w:rFonts w:asciiTheme="minorHAnsi" w:eastAsiaTheme="minorEastAsia" w:hAnsiTheme="minorHAnsi" w:cstheme="minorBidi"/>
      <w:kern w:val="24"/>
      <w:szCs w:val="20"/>
      <w:lang w:val="en-US" w:eastAsia="ja-JP"/>
    </w:rPr>
  </w:style>
  <w:style w:type="paragraph" w:styleId="NormalWeb">
    <w:name w:val="Normal (Web)"/>
    <w:basedOn w:val="Normal"/>
    <w:uiPriority w:val="99"/>
    <w:unhideWhenUsed/>
    <w:rsid w:val="00AA666E"/>
    <w:pPr>
      <w:spacing w:line="480" w:lineRule="auto"/>
      <w:contextualSpacing w:val="0"/>
    </w:pPr>
    <w:rPr>
      <w:rFonts w:ascii="Times New Roman" w:eastAsiaTheme="minorEastAsia" w:hAnsi="Times New Roman" w:cs="Times New Roman"/>
      <w:kern w:val="24"/>
      <w:sz w:val="24"/>
      <w:szCs w:val="24"/>
      <w:lang w:val="en-US" w:eastAsia="ja-JP"/>
    </w:rPr>
  </w:style>
  <w:style w:type="character" w:styleId="FootnoteReference">
    <w:name w:val="footnote reference"/>
    <w:basedOn w:val="DefaultParagraphFont"/>
    <w:uiPriority w:val="99"/>
    <w:unhideWhenUsed/>
    <w:qFormat/>
    <w:rsid w:val="00AA666E"/>
    <w:rPr>
      <w:vertAlign w:val="superscript"/>
    </w:rPr>
  </w:style>
  <w:style w:type="character" w:styleId="Hyperlink">
    <w:name w:val="Hyperlink"/>
    <w:basedOn w:val="DefaultParagraphFont"/>
    <w:uiPriority w:val="99"/>
    <w:unhideWhenUsed/>
    <w:rsid w:val="00AA666E"/>
    <w:rPr>
      <w:color w:val="0000FF" w:themeColor="hyperlink"/>
      <w:u w:val="single"/>
    </w:rPr>
  </w:style>
  <w:style w:type="character" w:styleId="Strong">
    <w:name w:val="Strong"/>
    <w:basedOn w:val="DefaultParagraphFont"/>
    <w:uiPriority w:val="22"/>
    <w:qFormat/>
    <w:rsid w:val="00011978"/>
    <w:rPr>
      <w:b/>
      <w:bCs/>
    </w:rPr>
  </w:style>
  <w:style w:type="character" w:styleId="CommentReference">
    <w:name w:val="annotation reference"/>
    <w:basedOn w:val="DefaultParagraphFont"/>
    <w:uiPriority w:val="99"/>
    <w:semiHidden/>
    <w:unhideWhenUsed/>
    <w:rsid w:val="00BB6B46"/>
    <w:rPr>
      <w:sz w:val="16"/>
      <w:szCs w:val="16"/>
    </w:rPr>
  </w:style>
  <w:style w:type="paragraph" w:styleId="CommentText">
    <w:name w:val="annotation text"/>
    <w:basedOn w:val="Normal"/>
    <w:link w:val="CommentTextChar"/>
    <w:uiPriority w:val="99"/>
    <w:semiHidden/>
    <w:unhideWhenUsed/>
    <w:rsid w:val="00BB6B46"/>
    <w:pPr>
      <w:spacing w:line="240" w:lineRule="auto"/>
    </w:pPr>
    <w:rPr>
      <w:sz w:val="20"/>
      <w:szCs w:val="20"/>
    </w:rPr>
  </w:style>
  <w:style w:type="character" w:customStyle="1" w:styleId="CommentTextChar">
    <w:name w:val="Comment Text Char"/>
    <w:basedOn w:val="DefaultParagraphFont"/>
    <w:link w:val="CommentText"/>
    <w:uiPriority w:val="99"/>
    <w:semiHidden/>
    <w:rsid w:val="00BB6B46"/>
    <w:rPr>
      <w:sz w:val="20"/>
      <w:szCs w:val="20"/>
    </w:rPr>
  </w:style>
  <w:style w:type="paragraph" w:styleId="CommentSubject">
    <w:name w:val="annotation subject"/>
    <w:basedOn w:val="CommentText"/>
    <w:next w:val="CommentText"/>
    <w:link w:val="CommentSubjectChar"/>
    <w:uiPriority w:val="99"/>
    <w:semiHidden/>
    <w:unhideWhenUsed/>
    <w:rsid w:val="00BB6B46"/>
    <w:rPr>
      <w:b/>
      <w:bCs/>
    </w:rPr>
  </w:style>
  <w:style w:type="character" w:customStyle="1" w:styleId="CommentSubjectChar">
    <w:name w:val="Comment Subject Char"/>
    <w:basedOn w:val="CommentTextChar"/>
    <w:link w:val="CommentSubject"/>
    <w:uiPriority w:val="99"/>
    <w:semiHidden/>
    <w:rsid w:val="00BB6B46"/>
    <w:rPr>
      <w:b/>
      <w:bCs/>
      <w:sz w:val="20"/>
      <w:szCs w:val="20"/>
    </w:rPr>
  </w:style>
  <w:style w:type="paragraph" w:styleId="BalloonText">
    <w:name w:val="Balloon Text"/>
    <w:basedOn w:val="Normal"/>
    <w:link w:val="BalloonTextChar"/>
    <w:uiPriority w:val="99"/>
    <w:semiHidden/>
    <w:unhideWhenUsed/>
    <w:rsid w:val="00032D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2DDF"/>
    <w:rPr>
      <w:rFonts w:ascii="Segoe UI" w:hAnsi="Segoe UI" w:cs="Segoe UI"/>
      <w:sz w:val="18"/>
      <w:szCs w:val="18"/>
    </w:rPr>
  </w:style>
  <w:style w:type="character" w:styleId="Emphasis">
    <w:name w:val="Emphasis"/>
    <w:basedOn w:val="DefaultParagraphFont"/>
    <w:uiPriority w:val="20"/>
    <w:qFormat/>
    <w:rsid w:val="00D2735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216684">
      <w:bodyDiv w:val="1"/>
      <w:marLeft w:val="0"/>
      <w:marRight w:val="0"/>
      <w:marTop w:val="0"/>
      <w:marBottom w:val="0"/>
      <w:divBdr>
        <w:top w:val="none" w:sz="0" w:space="0" w:color="auto"/>
        <w:left w:val="none" w:sz="0" w:space="0" w:color="auto"/>
        <w:bottom w:val="none" w:sz="0" w:space="0" w:color="auto"/>
        <w:right w:val="none" w:sz="0" w:space="0" w:color="auto"/>
      </w:divBdr>
    </w:div>
    <w:div w:id="18672577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A8E2199A-472E-49F9-A039-E1C5FC67D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3217</Words>
  <Characters>18343</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Philip Michael McCarthy</dc:creator>
  <cp:lastModifiedBy>cas-it profile</cp:lastModifiedBy>
  <cp:revision>3</cp:revision>
  <cp:lastPrinted>2021-03-23T04:38:00Z</cp:lastPrinted>
  <dcterms:created xsi:type="dcterms:W3CDTF">2021-03-25T13:19:00Z</dcterms:created>
  <dcterms:modified xsi:type="dcterms:W3CDTF">2021-03-28T08:36:00Z</dcterms:modified>
</cp:coreProperties>
</file>